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0E1D" w14:textId="77777777" w:rsidR="000D7E13" w:rsidRPr="009E2748" w:rsidRDefault="00AA5C8B" w:rsidP="009E42BA">
      <w:pPr>
        <w:rPr>
          <w:sz w:val="25"/>
          <w:szCs w:val="25"/>
        </w:rPr>
      </w:pPr>
      <w:r w:rsidRPr="009E2748">
        <w:rPr>
          <w:noProof/>
          <w:sz w:val="25"/>
          <w:szCs w:val="25"/>
        </w:rPr>
        <w:drawing>
          <wp:anchor distT="0" distB="0" distL="114300" distR="114300" simplePos="0" relativeHeight="251662336" behindDoc="0" locked="0" layoutInCell="1" allowOverlap="0" wp14:anchorId="0269AB1A" wp14:editId="2AD5BFF1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9E2748" w:rsidRPr="009E2748" w14:paraId="30EADB27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526B1EA3" w14:textId="77777777" w:rsidR="00C52454" w:rsidRPr="009E2748" w:rsidRDefault="00C52454" w:rsidP="009E42BA">
            <w:pPr>
              <w:jc w:val="center"/>
              <w:rPr>
                <w:sz w:val="25"/>
                <w:szCs w:val="25"/>
              </w:rPr>
            </w:pPr>
          </w:p>
          <w:p w14:paraId="72834494" w14:textId="77777777" w:rsidR="001E1551" w:rsidRPr="009E2748" w:rsidRDefault="001E1551" w:rsidP="009E42BA">
            <w:pPr>
              <w:jc w:val="center"/>
              <w:rPr>
                <w:sz w:val="25"/>
                <w:szCs w:val="25"/>
              </w:rPr>
            </w:pPr>
          </w:p>
        </w:tc>
      </w:tr>
      <w:tr w:rsidR="009E2748" w:rsidRPr="009E2748" w14:paraId="7E94E2FD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3CE62489" w14:textId="77777777" w:rsidR="004706CE" w:rsidRPr="009E2748" w:rsidRDefault="004706CE" w:rsidP="009E42BA">
            <w:pPr>
              <w:rPr>
                <w:sz w:val="25"/>
                <w:szCs w:val="25"/>
              </w:rPr>
            </w:pPr>
          </w:p>
          <w:p w14:paraId="64146C8A" w14:textId="77777777" w:rsidR="001E1551" w:rsidRPr="009E2748" w:rsidRDefault="001E1551" w:rsidP="009E42BA">
            <w:pPr>
              <w:jc w:val="center"/>
              <w:rPr>
                <w:b/>
                <w:sz w:val="25"/>
                <w:szCs w:val="25"/>
              </w:rPr>
            </w:pPr>
            <w:r w:rsidRPr="009E2748">
              <w:rPr>
                <w:b/>
                <w:sz w:val="25"/>
                <w:szCs w:val="25"/>
              </w:rPr>
              <w:t>ПРИКАЗ</w:t>
            </w:r>
          </w:p>
        </w:tc>
      </w:tr>
      <w:tr w:rsidR="009E2748" w:rsidRPr="009E2748" w14:paraId="4EA43188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D50397" w14:textId="0B18EE79" w:rsidR="001E1551" w:rsidRPr="009E2748" w:rsidRDefault="00D37128" w:rsidP="009E42BA">
            <w:pPr>
              <w:tabs>
                <w:tab w:val="left" w:pos="2586"/>
              </w:tabs>
              <w:ind w:right="-108"/>
              <w:jc w:val="center"/>
              <w:rPr>
                <w:sz w:val="25"/>
                <w:szCs w:val="25"/>
              </w:rPr>
            </w:pPr>
            <w:r w:rsidRPr="009E2748">
              <w:rPr>
                <w:sz w:val="25"/>
                <w:szCs w:val="25"/>
              </w:rPr>
              <w:t>20</w:t>
            </w:r>
            <w:r w:rsidR="008A7D20" w:rsidRPr="009E2748">
              <w:rPr>
                <w:sz w:val="25"/>
                <w:szCs w:val="25"/>
              </w:rPr>
              <w:t>2</w:t>
            </w:r>
            <w:r w:rsidR="009E2748" w:rsidRPr="009E2748">
              <w:rPr>
                <w:sz w:val="25"/>
                <w:szCs w:val="25"/>
              </w:rPr>
              <w:t>6</w:t>
            </w:r>
            <w:r w:rsidR="00DD3472" w:rsidRPr="009E2748">
              <w:rPr>
                <w:sz w:val="25"/>
                <w:szCs w:val="25"/>
              </w:rPr>
              <w:t>г.</w:t>
            </w:r>
          </w:p>
        </w:tc>
        <w:tc>
          <w:tcPr>
            <w:tcW w:w="3876" w:type="dxa"/>
            <w:vAlign w:val="center"/>
          </w:tcPr>
          <w:p w14:paraId="76F77F1C" w14:textId="77777777" w:rsidR="001E1551" w:rsidRPr="009E2748" w:rsidRDefault="001E1551" w:rsidP="009E42B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18" w:type="dxa"/>
            <w:vAlign w:val="center"/>
          </w:tcPr>
          <w:p w14:paraId="0FD44B69" w14:textId="77777777" w:rsidR="001E1551" w:rsidRPr="009E2748" w:rsidRDefault="001E1551" w:rsidP="009E42BA">
            <w:pPr>
              <w:jc w:val="center"/>
              <w:rPr>
                <w:sz w:val="25"/>
                <w:szCs w:val="25"/>
              </w:rPr>
            </w:pPr>
            <w:r w:rsidRPr="009E2748">
              <w:rPr>
                <w:sz w:val="25"/>
                <w:szCs w:val="25"/>
              </w:rPr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E5DC6E5" w14:textId="77777777" w:rsidR="001E1551" w:rsidRPr="009E2748" w:rsidRDefault="001E1551" w:rsidP="009E42BA">
            <w:pPr>
              <w:jc w:val="center"/>
              <w:rPr>
                <w:sz w:val="25"/>
                <w:szCs w:val="25"/>
              </w:rPr>
            </w:pPr>
          </w:p>
        </w:tc>
      </w:tr>
    </w:tbl>
    <w:p w14:paraId="0C0D0F4B" w14:textId="4AEA2408" w:rsidR="001E1551" w:rsidRPr="009E2748" w:rsidRDefault="00073235" w:rsidP="009E42BA">
      <w:pPr>
        <w:rPr>
          <w:sz w:val="25"/>
          <w:szCs w:val="25"/>
        </w:rPr>
      </w:pPr>
      <w:r w:rsidRPr="009E2748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13C92" wp14:editId="51FACF4C">
                <wp:simplePos x="0" y="0"/>
                <wp:positionH relativeFrom="column">
                  <wp:posOffset>-97505</wp:posOffset>
                </wp:positionH>
                <wp:positionV relativeFrom="paragraph">
                  <wp:posOffset>180500</wp:posOffset>
                </wp:positionV>
                <wp:extent cx="3535200" cy="1497600"/>
                <wp:effectExtent l="0" t="0" r="8255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5200" cy="149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9C834" w14:textId="77777777" w:rsidR="000D4284" w:rsidRPr="00073235" w:rsidRDefault="000D4284" w:rsidP="0046073D">
                            <w:pPr>
                              <w:jc w:val="both"/>
                              <w:rPr>
                                <w:rFonts w:eastAsia="Calibri"/>
                                <w:b/>
                                <w:caps/>
                                <w:sz w:val="25"/>
                                <w:szCs w:val="25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073235">
                              <w:rPr>
                                <w:sz w:val="25"/>
                                <w:szCs w:val="25"/>
                              </w:rPr>
      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13C92" id="Rectangle 3" o:spid="_x0000_s1026" style="position:absolute;margin-left:-7.7pt;margin-top:14.2pt;width:278.35pt;height:11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" stroked="f">
                <v:textbox>
                  <w:txbxContent>
                    <w:p w14:paraId="2FC9C834" w14:textId="77777777" w:rsidR="000D4284" w:rsidRPr="00073235" w:rsidRDefault="000D4284" w:rsidP="0046073D">
                      <w:pPr>
                        <w:jc w:val="both"/>
                        <w:rPr>
                          <w:rFonts w:eastAsia="Calibri"/>
                          <w:b/>
                          <w:caps/>
                          <w:sz w:val="25"/>
                          <w:szCs w:val="25"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073235">
                        <w:rPr>
                          <w:sz w:val="25"/>
                          <w:szCs w:val="25"/>
                        </w:rPr>
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</w:r>
                    </w:p>
                  </w:txbxContent>
                </v:textbox>
              </v:rect>
            </w:pict>
          </mc:Fallback>
        </mc:AlternateContent>
      </w:r>
    </w:p>
    <w:p w14:paraId="6C105E66" w14:textId="2F2C2091" w:rsidR="001E1551" w:rsidRPr="009E2748" w:rsidRDefault="001E1551" w:rsidP="009E42BA">
      <w:pPr>
        <w:outlineLvl w:val="0"/>
        <w:rPr>
          <w:sz w:val="25"/>
          <w:szCs w:val="25"/>
        </w:rPr>
      </w:pPr>
    </w:p>
    <w:p w14:paraId="4B026B10" w14:textId="77777777" w:rsidR="001E1551" w:rsidRPr="009E2748" w:rsidRDefault="001E1551" w:rsidP="009E42BA">
      <w:pPr>
        <w:rPr>
          <w:sz w:val="25"/>
          <w:szCs w:val="25"/>
        </w:rPr>
      </w:pPr>
    </w:p>
    <w:p w14:paraId="36D20FF7" w14:textId="77777777" w:rsidR="001E1551" w:rsidRPr="009E2748" w:rsidRDefault="001E1551" w:rsidP="009E42BA">
      <w:pPr>
        <w:rPr>
          <w:sz w:val="25"/>
          <w:szCs w:val="25"/>
        </w:rPr>
      </w:pPr>
    </w:p>
    <w:p w14:paraId="33BB57B0" w14:textId="77777777" w:rsidR="0031359F" w:rsidRPr="009E2748" w:rsidRDefault="0031359F" w:rsidP="009E42BA">
      <w:pPr>
        <w:jc w:val="both"/>
        <w:rPr>
          <w:sz w:val="25"/>
          <w:szCs w:val="25"/>
        </w:rPr>
      </w:pPr>
    </w:p>
    <w:p w14:paraId="351FD66D" w14:textId="77777777" w:rsidR="00F041E1" w:rsidRPr="009E2748" w:rsidRDefault="00F041E1" w:rsidP="009E42BA">
      <w:pPr>
        <w:jc w:val="both"/>
        <w:rPr>
          <w:sz w:val="25"/>
          <w:szCs w:val="25"/>
        </w:rPr>
      </w:pPr>
    </w:p>
    <w:p w14:paraId="2171E51F" w14:textId="77777777" w:rsidR="002A2261" w:rsidRPr="009E2748" w:rsidRDefault="002A2261" w:rsidP="009E42BA">
      <w:pPr>
        <w:ind w:firstLine="708"/>
        <w:jc w:val="both"/>
        <w:rPr>
          <w:sz w:val="25"/>
          <w:szCs w:val="25"/>
        </w:rPr>
      </w:pPr>
    </w:p>
    <w:p w14:paraId="296FA1B7" w14:textId="77777777" w:rsidR="002A2261" w:rsidRPr="009E2748" w:rsidRDefault="002A2261" w:rsidP="009E42BA">
      <w:pPr>
        <w:ind w:firstLine="708"/>
        <w:jc w:val="both"/>
        <w:rPr>
          <w:sz w:val="25"/>
          <w:szCs w:val="25"/>
        </w:rPr>
      </w:pPr>
    </w:p>
    <w:p w14:paraId="3A9BBFF3" w14:textId="77777777" w:rsidR="0068694E" w:rsidRPr="009E2748" w:rsidRDefault="0068694E" w:rsidP="009E42BA">
      <w:pPr>
        <w:ind w:firstLine="708"/>
        <w:jc w:val="both"/>
        <w:rPr>
          <w:sz w:val="25"/>
          <w:szCs w:val="25"/>
        </w:rPr>
      </w:pPr>
    </w:p>
    <w:p w14:paraId="041F9849" w14:textId="13751A14" w:rsidR="00904273" w:rsidRPr="009E2748" w:rsidRDefault="00904273" w:rsidP="009E42BA">
      <w:pPr>
        <w:ind w:firstLine="708"/>
        <w:jc w:val="both"/>
        <w:rPr>
          <w:sz w:val="25"/>
          <w:szCs w:val="25"/>
        </w:rPr>
      </w:pPr>
    </w:p>
    <w:p w14:paraId="0A0C9988" w14:textId="36AE5E7C" w:rsidR="00073235" w:rsidRPr="009E2748" w:rsidRDefault="009E42BA" w:rsidP="00073235">
      <w:pPr>
        <w:shd w:val="clear" w:color="auto" w:fill="FFFFFF"/>
        <w:tabs>
          <w:tab w:val="left" w:pos="709"/>
        </w:tabs>
        <w:jc w:val="both"/>
        <w:rPr>
          <w:sz w:val="25"/>
          <w:szCs w:val="25"/>
        </w:rPr>
      </w:pPr>
      <w:r w:rsidRPr="009E2748">
        <w:rPr>
          <w:sz w:val="25"/>
          <w:szCs w:val="25"/>
        </w:rPr>
        <w:tab/>
      </w:r>
      <w:r w:rsidR="00073235" w:rsidRPr="009E2748">
        <w:rPr>
          <w:sz w:val="25"/>
          <w:szCs w:val="25"/>
        </w:rPr>
        <w:t xml:space="preserve">В соответствии с Федеральным законом от 18 июля 2011 года № 223-ФЗ «О закупках товаров, работ, услуг отдельным видами юридических лиц», руководствуясь Положением о министерстве по регулированию контрактной системы в сфере закупок Иркутской области, утвержденным постановлением Правительства Иркутской области от 12 августа 2013 года № 301-пп, в связи с внесением изменений в Типовое положение о закупке товаров, работ, услуг для нужд государственных унитарных предприятий Иркутской области, утверждённое приказом министерства по регулированию контрактной системы в сфере закупок Иркутской области от 27 июня 2018 года № 24-мпр (в редакции приказов министерства по регулированию контрактной системы в сфере закупок Иркутской области от 27 августа 2018 года № 28-мпр, от 25 октября 2018 года № 30-мпр, от 10 января 2019 года № 1-мпр, от 30 июля 2019 года № 22-мпр, от 12 декабря 2019 года № 32-мпр, от 10 июля 2020 года № 19-мпр, от 22 марта 2021 года № 6-мпр, от 09 декабря 2021 года № 30-мпр, от 05 апреля 2022 года № 92-5-мпр, от 22 июля 2022 года № 92-18-мпр, от 03 февраля 2023 года № 92-2-мпр, от 12 октября 2023 года № 92-18-мпр, от 12 февраля 2024 года № 92-3-мпр, </w:t>
      </w:r>
      <w:r w:rsidR="00073235" w:rsidRPr="009E2748">
        <w:rPr>
          <w:rFonts w:eastAsia="Tinos"/>
          <w:sz w:val="25"/>
          <w:szCs w:val="25"/>
          <w:highlight w:val="white"/>
        </w:rPr>
        <w:t>от 8 октября 2024 года № 92-16-мпр</w:t>
      </w:r>
      <w:r w:rsidR="00073235" w:rsidRPr="009E2748">
        <w:rPr>
          <w:rFonts w:eastAsia="Tinos"/>
          <w:sz w:val="25"/>
          <w:szCs w:val="25"/>
        </w:rPr>
        <w:t>, от 03 марта 2025 года № 92-4-мпр</w:t>
      </w:r>
      <w:r w:rsidR="009E2748" w:rsidRPr="009E2748">
        <w:rPr>
          <w:rFonts w:eastAsia="Tinos"/>
          <w:sz w:val="25"/>
          <w:szCs w:val="25"/>
        </w:rPr>
        <w:t>, от 5 февраля 2026 года № 92-2-мпр</w:t>
      </w:r>
      <w:r w:rsidR="00073235" w:rsidRPr="009E2748">
        <w:rPr>
          <w:sz w:val="25"/>
          <w:szCs w:val="25"/>
        </w:rPr>
        <w:t>),</w:t>
      </w:r>
    </w:p>
    <w:p w14:paraId="6BFC0313" w14:textId="206AA28B" w:rsidR="00A15A5E" w:rsidRPr="009E2748" w:rsidRDefault="00A15A5E" w:rsidP="00073235">
      <w:pPr>
        <w:shd w:val="clear" w:color="auto" w:fill="FFFFFF"/>
        <w:tabs>
          <w:tab w:val="left" w:pos="709"/>
        </w:tabs>
        <w:jc w:val="both"/>
        <w:rPr>
          <w:sz w:val="25"/>
          <w:szCs w:val="25"/>
        </w:rPr>
      </w:pPr>
    </w:p>
    <w:p w14:paraId="3E0EE70A" w14:textId="77777777" w:rsidR="00146762" w:rsidRPr="009E2748" w:rsidRDefault="00146762" w:rsidP="009E42BA">
      <w:pPr>
        <w:pStyle w:val="af1"/>
        <w:widowControl w:val="0"/>
        <w:tabs>
          <w:tab w:val="left" w:pos="993"/>
        </w:tabs>
        <w:ind w:firstLine="567"/>
        <w:rPr>
          <w:rFonts w:ascii="Times New Roman" w:eastAsia="Calibri" w:hAnsi="Times New Roman"/>
          <w:sz w:val="25"/>
          <w:szCs w:val="25"/>
          <w:lang w:val="ru-RU"/>
        </w:rPr>
      </w:pPr>
      <w:r w:rsidRPr="009E2748">
        <w:rPr>
          <w:rFonts w:ascii="Times New Roman" w:hAnsi="Times New Roman"/>
          <w:sz w:val="25"/>
          <w:szCs w:val="25"/>
          <w:lang w:val="ru-RU"/>
        </w:rPr>
        <w:t>ПРИКАЗЫВАЮ:</w:t>
      </w:r>
    </w:p>
    <w:p w14:paraId="5CC23D47" w14:textId="7B9CC1A4" w:rsidR="00146762" w:rsidRPr="009E2748" w:rsidRDefault="00073235" w:rsidP="00073235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1. </w:t>
      </w:r>
      <w:r w:rsidR="00146762" w:rsidRPr="009E2748">
        <w:rPr>
          <w:sz w:val="25"/>
          <w:szCs w:val="25"/>
        </w:rPr>
        <w:t>Внести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 (далее – Положение о закупке), утверждённое приказом генерального директора № 296 от 28 сентября 2018 года, следующие изменения:</w:t>
      </w:r>
    </w:p>
    <w:p w14:paraId="518DFEC4" w14:textId="77777777" w:rsidR="009E2748" w:rsidRPr="009E2748" w:rsidRDefault="00073235" w:rsidP="009E2748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5"/>
          <w:szCs w:val="25"/>
        </w:rPr>
      </w:pPr>
      <w:r w:rsidRPr="009E2748">
        <w:rPr>
          <w:rFonts w:ascii="Times New Roman" w:hAnsi="Times New Roman"/>
          <w:color w:val="auto"/>
          <w:sz w:val="25"/>
          <w:szCs w:val="25"/>
        </w:rPr>
        <w:t xml:space="preserve">1.1. </w:t>
      </w:r>
      <w:r w:rsidR="009E2748" w:rsidRPr="009E2748">
        <w:rPr>
          <w:rFonts w:ascii="Times New Roman" w:eastAsia="Times New Roman" w:hAnsi="Times New Roman"/>
          <w:color w:val="auto"/>
          <w:sz w:val="25"/>
          <w:szCs w:val="25"/>
        </w:rPr>
        <w:t>1) абзац четвертый подпункта 1 пункта 9.2.3 дополнить словами</w:t>
      </w:r>
      <w:r w:rsidR="009E2748" w:rsidRPr="009E2748">
        <w:rPr>
          <w:rFonts w:ascii="Times New Roman" w:eastAsia="Times New Roman" w:hAnsi="Times New Roman"/>
          <w:color w:val="auto"/>
          <w:sz w:val="25"/>
          <w:szCs w:val="25"/>
        </w:rPr>
        <w:br/>
        <w:t xml:space="preserve">«, размер обеспечения гарантийных обязательств»;  </w:t>
      </w:r>
    </w:p>
    <w:p w14:paraId="4F7386C2" w14:textId="0DA793D7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  <w:highlight w:val="white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  <w:highlight w:val="white"/>
        </w:rPr>
        <w:tab/>
        <w:t>2) подпункт 12 пункта 12.1 дополнить абзацем вторым следующего содержания:</w:t>
      </w:r>
    </w:p>
    <w:p w14:paraId="1E05AD5A" w14:textId="715E4570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-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lastRenderedPageBreak/>
        <w:t>«</w:t>
      </w:r>
      <w:r w:rsidRPr="009E2748">
        <w:rPr>
          <w:rFonts w:ascii="Times New Roman" w:eastAsia="Times New Roman" w:hAnsi="Times New Roman"/>
          <w:color w:val="auto"/>
          <w:sz w:val="25"/>
          <w:szCs w:val="25"/>
          <w:highlight w:val="white"/>
        </w:rPr>
        <w:t>Размер обеспечения гарантийных обязательств, порядок и срок его предоставления (в случае установления требования обеспечения гарантийных обязательств);»;</w:t>
      </w:r>
    </w:p>
    <w:p w14:paraId="5AD8063F" w14:textId="2415BF72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417"/>
        </w:tabs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  <w:highlight w:val="white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ab/>
        <w:t>3) подпункт 17 пункта 12.2 дополнить абзацем вторым следующего содержания:</w:t>
      </w:r>
    </w:p>
    <w:p w14:paraId="2C7493B4" w14:textId="38FFF9B1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417"/>
        </w:tabs>
        <w:spacing w:after="0" w:line="240" w:lineRule="auto"/>
        <w:jc w:val="both"/>
        <w:rPr>
          <w:rFonts w:ascii="Times New Roman" w:eastAsia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ab/>
        <w:t>«Р</w:t>
      </w:r>
      <w:r w:rsidRPr="009E2748">
        <w:rPr>
          <w:rFonts w:ascii="Times New Roman" w:eastAsia="Times New Roman" w:hAnsi="Times New Roman"/>
          <w:color w:val="auto"/>
          <w:sz w:val="25"/>
          <w:szCs w:val="25"/>
          <w:highlight w:val="white"/>
        </w:rPr>
        <w:t xml:space="preserve">азмер обеспечения гарантийных обязательств, порядок и срок его предоставления (в случае установления требования обеспечения гарантийных обязательств);»; </w:t>
      </w:r>
    </w:p>
    <w:p w14:paraId="0F531AB0" w14:textId="3B4EC7CD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141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>4) индивидуализированный заголовок главы 13 изложить в следующей редакции:</w:t>
      </w:r>
    </w:p>
    <w:p w14:paraId="5853DA8A" w14:textId="77777777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141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5"/>
          <w:szCs w:val="25"/>
        </w:rPr>
      </w:pPr>
    </w:p>
    <w:p w14:paraId="0233918E" w14:textId="77777777" w:rsidR="009E2748" w:rsidRPr="009E2748" w:rsidRDefault="009E2748" w:rsidP="009E2748">
      <w:pPr>
        <w:pStyle w:val="1"/>
        <w:widowControl w:val="0"/>
        <w:shd w:val="clear" w:color="auto" w:fill="FFFFFF"/>
        <w:tabs>
          <w:tab w:val="left" w:pos="709"/>
        </w:tabs>
        <w:spacing w:before="0"/>
        <w:ind w:firstLine="709"/>
        <w:rPr>
          <w:rFonts w:ascii="Times New Roman" w:hAnsi="Times New Roman" w:cs="Times New Roman"/>
          <w:color w:val="auto"/>
          <w:sz w:val="25"/>
          <w:szCs w:val="25"/>
        </w:rPr>
      </w:pPr>
      <w:bookmarkStart w:id="0" w:name="undefined"/>
      <w:r w:rsidRPr="009E2748">
        <w:rPr>
          <w:rFonts w:ascii="Times New Roman" w:eastAsia="Times New Roman" w:hAnsi="Times New Roman" w:cs="Times New Roman"/>
          <w:color w:val="auto"/>
          <w:sz w:val="25"/>
          <w:szCs w:val="25"/>
        </w:rPr>
        <w:t>«Глава 13. ОБЕСПЕЧЕНИЕ ЗАЯВКИ НА УЧАСТИЕ В ЗАКУПКЕ, ОБЕСПЕЧЕНИЕ ИСПОЛНЕНИЯ ДОГОВОРА, ОБЕСПЕЧЕНИЕ ГАРАНТИЙНЫХ ОБЯЗАТЕЛЬСТВ. ТРЕБОВАНИЯ К БАНКОВСКОЙ ГАРАНТИИ, НЕЗАВИСИМОЙ ГАРАНТИИ»;</w:t>
      </w:r>
    </w:p>
    <w:p w14:paraId="0F63B03B" w14:textId="34C800A5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701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5) дополнить пунктами 13.25 – 13.31 следующего содержания:</w:t>
      </w:r>
    </w:p>
    <w:p w14:paraId="7E6C9163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  <w:tab w:val="left" w:pos="1701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«13.25. Заказчик вправе установить в извещении об осуществлении закупки, документации о конкурентной закупке, договоре, заключаемом с единственным поставщиком (подрядчиком, исполнителем), требование обеспечения гарантийных обязательств, способы, срок и порядок возврата такого обеспечения. </w:t>
      </w:r>
    </w:p>
    <w:p w14:paraId="26127E86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  <w:tab w:val="left" w:pos="1701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13.26. Размер обеспечения гарантийных обязательств не может превышать 10 процентов от НМЦД, цены договора, заключаемого с единственным поставщиком (подрядчиком, исполнителем). </w:t>
      </w:r>
    </w:p>
    <w:p w14:paraId="2E8CA263" w14:textId="051C62E4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13.27. Гарантийные обязательства могут обеспечиваться </w:t>
      </w:r>
      <w:r w:rsidRPr="009E2748">
        <w:rPr>
          <w:sz w:val="25"/>
          <w:szCs w:val="25"/>
          <w:highlight w:val="white"/>
        </w:rPr>
        <w:t>внесением денежных средств на указанный Заказчиком счет</w:t>
      </w:r>
      <w:r w:rsidRPr="009E2748">
        <w:rPr>
          <w:sz w:val="25"/>
          <w:szCs w:val="25"/>
        </w:rPr>
        <w:t>, либо путем предоставления банковской гарантии, соответствующей требованиям подпунктов 1 – 4, 6, 7, 9 – 12 пункта 13.8, пункта 13.9 Положения, либо путем предоставления независимой гарантии (в случае</w:t>
      </w:r>
      <w:r w:rsidRPr="009E2748">
        <w:rPr>
          <w:sz w:val="25"/>
          <w:szCs w:val="25"/>
          <w:highlight w:val="white"/>
        </w:rPr>
        <w:t xml:space="preserve"> осуществления закупки, участниками которой могут быть только субъекты МСП), соответствующей требованиям подпунктов 1 – 3, абзацев первого – третьего подпункта 4 пункта 13.4.1, подпункта 2 пункта 13.17 Положения или иным способом, </w:t>
      </w:r>
      <w:r w:rsidRPr="009E2748">
        <w:rPr>
          <w:sz w:val="25"/>
          <w:szCs w:val="25"/>
        </w:rPr>
        <w:t xml:space="preserve">предусмотренным Гражданским </w:t>
      </w:r>
      <w:hyperlink r:id="rId9" w:tooltip="consultantplus://offline/ref=0E71DBBA7C1CAA88D5B4BF0BB7D91AFF10887270E96FB2D06A3CFB5A80f2CDF" w:history="1">
        <w:r w:rsidRPr="009E2748">
          <w:rPr>
            <w:rStyle w:val="a8"/>
            <w:color w:val="auto"/>
            <w:sz w:val="25"/>
            <w:szCs w:val="25"/>
          </w:rPr>
          <w:t>кодексом</w:t>
        </w:r>
      </w:hyperlink>
      <w:r w:rsidRPr="009E2748">
        <w:rPr>
          <w:sz w:val="25"/>
          <w:szCs w:val="25"/>
        </w:rPr>
        <w:t xml:space="preserve"> Российской Федерации. Выбор способа обеспечения гарантийных обязательств на участие в закупке из числа предусмотренных Заказчиком в извещении об осуществлении закупки, документации о конкурентной закупке осуществляется участником закупки. </w:t>
      </w:r>
    </w:p>
    <w:p w14:paraId="643E8349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850"/>
          <w:tab w:val="left" w:pos="1134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  <w:highlight w:val="white"/>
        </w:rPr>
        <w:t xml:space="preserve">13.28. По согласованию сторон может быть изменен способ обеспечения гарантийных обязательств </w:t>
      </w:r>
      <w:r w:rsidRPr="009E2748">
        <w:rPr>
          <w:sz w:val="25"/>
          <w:szCs w:val="25"/>
        </w:rPr>
        <w:t>и (или) взамен ранее предоставленного обеспечения гарантийных обязательств предоставлено новое обеспечение гарантийных обязательств.</w:t>
      </w:r>
    </w:p>
    <w:p w14:paraId="4D3F60C2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850"/>
          <w:tab w:val="left" w:pos="1134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13.29. Срок действия банковской гарантии, независимой гарантии (в случае </w:t>
      </w:r>
      <w:r w:rsidRPr="009E2748">
        <w:rPr>
          <w:sz w:val="25"/>
          <w:szCs w:val="25"/>
          <w:highlight w:val="white"/>
        </w:rPr>
        <w:t>осуществления закупки, участниками которой могут быть только субъекты МСП), предоставленных в качестве обеспечения гарантийных обязательств, должен превышать срок исполнения обязательств, которые должны быть обеспечены такой гарантией, не менее чем на один месяц.</w:t>
      </w:r>
      <w:r w:rsidRPr="009E2748">
        <w:rPr>
          <w:sz w:val="25"/>
          <w:szCs w:val="25"/>
        </w:rPr>
        <w:t xml:space="preserve"> </w:t>
      </w:r>
    </w:p>
    <w:p w14:paraId="136FD922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709"/>
          <w:tab w:val="left" w:pos="850"/>
          <w:tab w:val="left" w:pos="1134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  <w:highlight w:val="white"/>
        </w:rPr>
        <w:t xml:space="preserve">13.30. </w:t>
      </w:r>
      <w:r w:rsidRPr="009E2748">
        <w:rPr>
          <w:sz w:val="25"/>
          <w:szCs w:val="25"/>
        </w:rPr>
        <w:t>Возврат Заказчиком поставщику (подрядчику, исполнителю) денежных средств, внесенных в качестве обеспечения гарантийных обязательств, осуществляется в срок, не превышающий 30 дней с даты истечения срока гарантийных обязательств, предусмотренных договором, а в случае осуществления закупки, участниками которой могут быть только субъекты МСП, такой срок не должен превышать 15 дней с даты истечения срока гарантийных обязательств, установленных договором.</w:t>
      </w:r>
      <w:r w:rsidRPr="009E2748">
        <w:rPr>
          <w:sz w:val="25"/>
          <w:szCs w:val="25"/>
          <w:highlight w:val="white"/>
        </w:rPr>
        <w:t xml:space="preserve"> </w:t>
      </w:r>
    </w:p>
    <w:p w14:paraId="44E99AFC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13.31. В случае установления Заказчиком требования об обеспечении гарантийных обязательств оформление документа о приемке (за исключением отдельного этапа исполнения договора) поставленного товара, выполненной работы (ее результатов), оказанной услуги осуществляется после предоставления поставщиком </w:t>
      </w:r>
      <w:r w:rsidRPr="009E2748">
        <w:rPr>
          <w:sz w:val="25"/>
          <w:szCs w:val="25"/>
        </w:rPr>
        <w:lastRenderedPageBreak/>
        <w:t>(подрядчиком, исполнителем) такого обеспечения в порядке и сроки, установленные договором.»;</w:t>
      </w:r>
    </w:p>
    <w:p w14:paraId="50EB80C6" w14:textId="77777777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 xml:space="preserve">6) в подпункте 3 пункта 16.10.15 после слов «размер обеспечения исполнения договора» дополнить словами «, размер обеспечения гарантийных обязательств»;  </w:t>
      </w:r>
    </w:p>
    <w:p w14:paraId="75B813DA" w14:textId="4F1ACF25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>7) в пункте 18.6 слова «, пунктом 12.3» исключить;</w:t>
      </w:r>
    </w:p>
    <w:p w14:paraId="31DE8FED" w14:textId="5289A218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>8) подпункты 35, 36 пункта 19.1 признать утратившими силу;</w:t>
      </w:r>
    </w:p>
    <w:p w14:paraId="42444925" w14:textId="407A2482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  <w:highlight w:val="white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ab/>
        <w:t>9) в пункте 19.4 слова «требование обеспечения исполнения договора» заменить словами «требования обеспечения исполнения договора, обеспечения гарантийных обязательств»;</w:t>
      </w:r>
    </w:p>
    <w:p w14:paraId="50B6E64F" w14:textId="293DBFF6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10) в подпункте 9 пункта 20.9:</w:t>
      </w:r>
    </w:p>
    <w:p w14:paraId="13AE44AF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дополнить новым абзацем вторым следующего содержания:</w:t>
      </w:r>
    </w:p>
    <w:p w14:paraId="1F8DBB34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«Размер обеспечения гарантийных обязательств (не должен превышать 10 процентов от НМЦД).»; </w:t>
      </w:r>
    </w:p>
    <w:p w14:paraId="1B537443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абзац второй изложить в следующей редакции:</w:t>
      </w:r>
    </w:p>
    <w:p w14:paraId="6B9FF4EC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«Исполнение договора, гарантийные обязательства могут обеспечиваться внесением денежных средств</w:t>
      </w:r>
      <w:bookmarkEnd w:id="0"/>
      <w:r w:rsidRPr="009E2748">
        <w:rPr>
          <w:sz w:val="25"/>
          <w:szCs w:val="25"/>
        </w:rPr>
        <w:t xml:space="preserve"> на счет, указанный Заказчиком в извещении об осуществлении закупки в электронном магазине, предоставлением независимой гарантии, соответствующей требованиям главы 13 Положения </w:t>
      </w:r>
      <w:r w:rsidRPr="009E2748">
        <w:rPr>
          <w:sz w:val="25"/>
          <w:szCs w:val="25"/>
          <w:highlight w:val="white"/>
        </w:rPr>
        <w:t xml:space="preserve">или иным способом, предусмотренным Гражданским </w:t>
      </w:r>
      <w:hyperlink r:id="rId10" w:tooltip="consultantplus://offline/ref=0E71DBBA7C1CAA88D5B4BF0BB7D91AFF10887270E96FB2D06A3CFB5A80f2CDF" w:history="1">
        <w:r w:rsidRPr="009E2748">
          <w:rPr>
            <w:rStyle w:val="a8"/>
            <w:color w:val="auto"/>
            <w:sz w:val="25"/>
            <w:szCs w:val="25"/>
            <w:highlight w:val="white"/>
          </w:rPr>
          <w:t>кодексом</w:t>
        </w:r>
      </w:hyperlink>
      <w:r w:rsidRPr="009E2748">
        <w:rPr>
          <w:sz w:val="25"/>
          <w:szCs w:val="25"/>
          <w:highlight w:val="white"/>
        </w:rPr>
        <w:t xml:space="preserve"> Российской Федерации;»;</w:t>
      </w:r>
    </w:p>
    <w:p w14:paraId="7283DF9E" w14:textId="1CA3A83F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ab/>
        <w:t xml:space="preserve">11) абзац седьмой пункта 21.5 изложить в следующей редакции: </w:t>
      </w:r>
    </w:p>
    <w:p w14:paraId="4826A12A" w14:textId="7777777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276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 xml:space="preserve">«Заказчик вправе предусмотреть в извещении о проведении сравнительного анализа предложений требования обеспечения исполнения договора, обеспечения гарантийных обязательств, способы, срок и порядок возврата таких обеспечений с учетом особенностей главы 13 Положения. В случае, если предложенная в заявке участника сравнительного анализа предложений цена снижена на 25 и более процентов по отношению к НМЦД, участник сравнительного анализа предложений, с которым заключается договор, представляет обеспечение исполнения договора в порядке, установленном пунктом 23.19 Положения.»; </w:t>
      </w:r>
    </w:p>
    <w:p w14:paraId="0D01B056" w14:textId="4D7A37E7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276"/>
        </w:tabs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12) пункт 23.3 изложить в следующей редакции:</w:t>
      </w:r>
    </w:p>
    <w:p w14:paraId="14D6922F" w14:textId="0A5248CA" w:rsidR="009E2748" w:rsidRPr="009E2748" w:rsidRDefault="009E2748" w:rsidP="009E2748">
      <w:pPr>
        <w:pStyle w:val="ab"/>
        <w:widowControl w:val="0"/>
        <w:shd w:val="clear" w:color="auto" w:fill="FFFFFF"/>
        <w:tabs>
          <w:tab w:val="left" w:pos="567"/>
          <w:tab w:val="left" w:pos="709"/>
          <w:tab w:val="left" w:pos="992"/>
        </w:tabs>
        <w:ind w:left="0"/>
        <w:jc w:val="both"/>
        <w:rPr>
          <w:sz w:val="25"/>
          <w:szCs w:val="25"/>
          <w:highlight w:val="white"/>
        </w:rPr>
      </w:pPr>
      <w:r w:rsidRPr="009E2748">
        <w:rPr>
          <w:sz w:val="25"/>
          <w:szCs w:val="25"/>
        </w:rPr>
        <w:tab/>
        <w:t xml:space="preserve">«23.3. </w:t>
      </w:r>
      <w:r w:rsidRPr="009E2748">
        <w:rPr>
          <w:bCs/>
          <w:sz w:val="25"/>
          <w:szCs w:val="25"/>
          <w:highlight w:val="white"/>
        </w:rPr>
        <w:t>По результатам конкурентной закупки в электронной форме договор заключается с победителем такой закупки, а в случаях, предусмотренных Положением, с иным участником такой закупки, заявка которого на участие в этой процедуре признана соответствующей требованиям, установленным извещением о проведении конкурентной закупки, документацией о конкурентной закупке. Договор заключается на условиях, указанных в извещении о проведении конкурентной закупки, документации о конкурентной закупке, заявке участника закупки, с которым заключается договор, по цене, предложенной таким участником.</w:t>
      </w:r>
    </w:p>
    <w:p w14:paraId="06B2DEBC" w14:textId="376CCF24" w:rsidR="009E2748" w:rsidRPr="009E2748" w:rsidRDefault="009E2748" w:rsidP="009E2748">
      <w:pPr>
        <w:pStyle w:val="ab"/>
        <w:widowControl w:val="0"/>
        <w:shd w:val="clear" w:color="auto" w:fill="FFFFFF"/>
        <w:tabs>
          <w:tab w:val="left" w:pos="567"/>
          <w:tab w:val="left" w:pos="709"/>
          <w:tab w:val="left" w:pos="992"/>
        </w:tabs>
        <w:ind w:left="0"/>
        <w:jc w:val="both"/>
        <w:rPr>
          <w:b/>
          <w:bCs/>
          <w:sz w:val="25"/>
          <w:szCs w:val="25"/>
          <w:highlight w:val="white"/>
        </w:rPr>
      </w:pPr>
      <w:r w:rsidRPr="009E2748">
        <w:rPr>
          <w:bCs/>
          <w:sz w:val="25"/>
          <w:szCs w:val="25"/>
          <w:highlight w:val="white"/>
        </w:rPr>
        <w:tab/>
      </w:r>
      <w:r w:rsidRPr="009E2748">
        <w:rPr>
          <w:sz w:val="25"/>
          <w:szCs w:val="25"/>
          <w:highlight w:val="white"/>
        </w:rPr>
        <w:t>В случае признания аукциона в электронной форме несостоявшимся, когда по окончании срока подачи заявок подана одна заявка либо по результатам рассмотрения первых частей заявок только одна заявка признана соответствующей требованиям, установленным извещением о проведении конкурентной закупки, документацией о конкурентной закупке, договор заключается на условиях, указанных в извещении о проведении конкурентной закупки, документации о конкурентной закупке, заявке участника закупки по НМЦД, если таким участником не предложена цена договора ниже НМЦД.»;</w:t>
      </w:r>
      <w:r w:rsidRPr="009E2748">
        <w:rPr>
          <w:b/>
          <w:bCs/>
          <w:sz w:val="25"/>
          <w:szCs w:val="25"/>
          <w:highlight w:val="white"/>
        </w:rPr>
        <w:t xml:space="preserve"> </w:t>
      </w:r>
    </w:p>
    <w:p w14:paraId="1717749E" w14:textId="1C8D7866" w:rsidR="009E2748" w:rsidRPr="009E2748" w:rsidRDefault="009E2748" w:rsidP="009E27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276"/>
        </w:tabs>
        <w:jc w:val="both"/>
        <w:rPr>
          <w:sz w:val="25"/>
          <w:szCs w:val="25"/>
        </w:rPr>
      </w:pPr>
      <w:r w:rsidRPr="009E2748">
        <w:rPr>
          <w:sz w:val="25"/>
          <w:szCs w:val="25"/>
        </w:rPr>
        <w:tab/>
        <w:t>1</w:t>
      </w:r>
      <w:r w:rsidR="00F02ACF">
        <w:rPr>
          <w:sz w:val="25"/>
          <w:szCs w:val="25"/>
        </w:rPr>
        <w:t>3</w:t>
      </w:r>
      <w:r w:rsidRPr="009E2748">
        <w:rPr>
          <w:sz w:val="25"/>
          <w:szCs w:val="25"/>
        </w:rPr>
        <w:t>) в пункте 24.8:</w:t>
      </w:r>
    </w:p>
    <w:p w14:paraId="79E18C37" w14:textId="77777777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  <w:highlight w:val="white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  <w:highlight w:val="white"/>
        </w:rPr>
        <w:t xml:space="preserve">в подпункте 5 слова «и начальной (максимальной) ценой договора» заменить словами «и НМЦД»;  </w:t>
      </w:r>
    </w:p>
    <w:p w14:paraId="5CCD0A5F" w14:textId="7202CC64" w:rsidR="009E2748" w:rsidRPr="009E2748" w:rsidRDefault="009E2748" w:rsidP="009E2748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5"/>
          <w:szCs w:val="25"/>
          <w:highlight w:val="yellow"/>
        </w:rPr>
      </w:pPr>
      <w:r w:rsidRPr="009E2748">
        <w:rPr>
          <w:rFonts w:ascii="Times New Roman" w:eastAsia="Times New Roman" w:hAnsi="Times New Roman"/>
          <w:color w:val="auto"/>
          <w:sz w:val="25"/>
          <w:szCs w:val="25"/>
        </w:rPr>
        <w:t>в подпункте 11 слова «до 31 декабря 2025 года» заменить словами «до 31 декабря 2026 года».</w:t>
      </w:r>
    </w:p>
    <w:p w14:paraId="597ACDA5" w14:textId="709A5588" w:rsidR="0072494A" w:rsidRPr="009E2748" w:rsidRDefault="009E2748" w:rsidP="00073235">
      <w:pPr>
        <w:widowControl w:val="0"/>
        <w:ind w:firstLine="709"/>
        <w:jc w:val="both"/>
        <w:rPr>
          <w:sz w:val="25"/>
          <w:szCs w:val="25"/>
        </w:rPr>
      </w:pPr>
      <w:r w:rsidRPr="009E2748">
        <w:rPr>
          <w:sz w:val="25"/>
          <w:szCs w:val="25"/>
        </w:rPr>
        <w:t>2</w:t>
      </w:r>
      <w:r w:rsidR="0072494A" w:rsidRPr="009E2748">
        <w:rPr>
          <w:sz w:val="25"/>
          <w:szCs w:val="25"/>
        </w:rPr>
        <w:t>. Настоящий Приказ вступает в законную силу с момента его подписания.</w:t>
      </w:r>
    </w:p>
    <w:p w14:paraId="3AAB3807" w14:textId="0DF2C44B" w:rsidR="00146762" w:rsidRPr="009E2748" w:rsidRDefault="009E2748" w:rsidP="0007323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5"/>
          <w:szCs w:val="25"/>
        </w:rPr>
      </w:pPr>
      <w:r w:rsidRPr="009E2748">
        <w:rPr>
          <w:sz w:val="25"/>
          <w:szCs w:val="25"/>
        </w:rPr>
        <w:lastRenderedPageBreak/>
        <w:t>3</w:t>
      </w:r>
      <w:r w:rsidR="00BC45CA" w:rsidRPr="009E2748">
        <w:rPr>
          <w:sz w:val="25"/>
          <w:szCs w:val="25"/>
        </w:rPr>
        <w:t xml:space="preserve">. </w:t>
      </w:r>
      <w:r w:rsidR="00146762" w:rsidRPr="009E2748">
        <w:rPr>
          <w:sz w:val="25"/>
          <w:szCs w:val="25"/>
        </w:rPr>
        <w:t xml:space="preserve">Руководителю контрактной службы </w:t>
      </w:r>
      <w:r w:rsidR="0032591B" w:rsidRPr="009E2748">
        <w:rPr>
          <w:sz w:val="25"/>
          <w:szCs w:val="25"/>
        </w:rPr>
        <w:t xml:space="preserve">УМТС АУП И.В. </w:t>
      </w:r>
      <w:r w:rsidR="00146762" w:rsidRPr="009E2748">
        <w:rPr>
          <w:sz w:val="25"/>
          <w:szCs w:val="25"/>
        </w:rPr>
        <w:t xml:space="preserve">Мальцевой разместить в единой информационной системе в сфере закупок новую редакцию Положения о закупке в </w:t>
      </w:r>
      <w:r w:rsidR="00EB0204" w:rsidRPr="009E2748">
        <w:rPr>
          <w:sz w:val="25"/>
          <w:szCs w:val="25"/>
        </w:rPr>
        <w:t>течение 5 (</w:t>
      </w:r>
      <w:r w:rsidR="002A2CE6" w:rsidRPr="009E2748">
        <w:rPr>
          <w:sz w:val="25"/>
          <w:szCs w:val="25"/>
        </w:rPr>
        <w:t>П</w:t>
      </w:r>
      <w:r w:rsidR="00EB0204" w:rsidRPr="009E2748">
        <w:rPr>
          <w:sz w:val="25"/>
          <w:szCs w:val="25"/>
        </w:rPr>
        <w:t xml:space="preserve">яти) рабочих дней с момента подписания настоящего </w:t>
      </w:r>
      <w:r w:rsidR="002A2CE6" w:rsidRPr="009E2748">
        <w:rPr>
          <w:sz w:val="25"/>
          <w:szCs w:val="25"/>
        </w:rPr>
        <w:t>П</w:t>
      </w:r>
      <w:r w:rsidR="00EB0204" w:rsidRPr="009E2748">
        <w:rPr>
          <w:sz w:val="25"/>
          <w:szCs w:val="25"/>
        </w:rPr>
        <w:t>риказа.</w:t>
      </w:r>
    </w:p>
    <w:p w14:paraId="559142BA" w14:textId="6CE70690" w:rsidR="00EB0204" w:rsidRPr="009E2748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5"/>
          <w:szCs w:val="25"/>
        </w:rPr>
      </w:pPr>
      <w:r w:rsidRPr="009E2748">
        <w:rPr>
          <w:sz w:val="25"/>
          <w:szCs w:val="25"/>
        </w:rPr>
        <w:t>4</w:t>
      </w:r>
      <w:r w:rsidR="00146762" w:rsidRPr="009E2748">
        <w:rPr>
          <w:sz w:val="25"/>
          <w:szCs w:val="25"/>
        </w:rPr>
        <w:t xml:space="preserve">. Начальнику управления информационных технологий </w:t>
      </w:r>
      <w:r w:rsidR="0032591B" w:rsidRPr="009E2748">
        <w:rPr>
          <w:sz w:val="25"/>
          <w:szCs w:val="25"/>
        </w:rPr>
        <w:t xml:space="preserve">АУП </w:t>
      </w:r>
      <w:r w:rsidR="0099695A" w:rsidRPr="009E2748">
        <w:rPr>
          <w:sz w:val="25"/>
          <w:szCs w:val="25"/>
        </w:rPr>
        <w:t>Д.Г. Новикову</w:t>
      </w:r>
      <w:r w:rsidR="00146762" w:rsidRPr="009E2748">
        <w:rPr>
          <w:sz w:val="25"/>
          <w:szCs w:val="25"/>
        </w:rPr>
        <w:t xml:space="preserve"> разместить на официальном сайте ОГУЭП «Облкоммунэнерго» новую редакцию Положения о закупке </w:t>
      </w:r>
      <w:r w:rsidR="00EB0204" w:rsidRPr="009E2748">
        <w:rPr>
          <w:sz w:val="25"/>
          <w:szCs w:val="25"/>
        </w:rPr>
        <w:t>в течение 5 (</w:t>
      </w:r>
      <w:r w:rsidR="002A2CE6" w:rsidRPr="009E2748">
        <w:rPr>
          <w:sz w:val="25"/>
          <w:szCs w:val="25"/>
        </w:rPr>
        <w:t>П</w:t>
      </w:r>
      <w:r w:rsidR="00EB0204" w:rsidRPr="009E2748">
        <w:rPr>
          <w:sz w:val="25"/>
          <w:szCs w:val="25"/>
        </w:rPr>
        <w:t>яти) рабочих дней с момента подписания настоящего приказа.</w:t>
      </w:r>
    </w:p>
    <w:p w14:paraId="40B9BFC6" w14:textId="22496169" w:rsidR="00146762" w:rsidRPr="009E2748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5"/>
          <w:szCs w:val="25"/>
        </w:rPr>
      </w:pPr>
      <w:r w:rsidRPr="009E2748">
        <w:rPr>
          <w:sz w:val="25"/>
          <w:szCs w:val="25"/>
        </w:rPr>
        <w:t>5</w:t>
      </w:r>
      <w:r w:rsidR="00146762" w:rsidRPr="009E2748">
        <w:rPr>
          <w:sz w:val="25"/>
          <w:szCs w:val="25"/>
        </w:rPr>
        <w:t xml:space="preserve">. Контроль над исполнением настоящего приказа возложить на начальника управления материально-технического снабжения </w:t>
      </w:r>
      <w:r w:rsidR="0032591B" w:rsidRPr="009E2748">
        <w:rPr>
          <w:sz w:val="25"/>
          <w:szCs w:val="25"/>
        </w:rPr>
        <w:t xml:space="preserve">АУП </w:t>
      </w:r>
      <w:r w:rsidR="00146762" w:rsidRPr="009E2748">
        <w:rPr>
          <w:sz w:val="25"/>
          <w:szCs w:val="25"/>
        </w:rPr>
        <w:t>Р.В. Солнцева.</w:t>
      </w:r>
    </w:p>
    <w:p w14:paraId="30FEDF7B" w14:textId="41207392" w:rsidR="00146762" w:rsidRPr="009E2748" w:rsidRDefault="00146762" w:rsidP="00073235">
      <w:pPr>
        <w:pStyle w:val="af"/>
        <w:widowControl w:val="0"/>
        <w:ind w:right="0"/>
        <w:jc w:val="both"/>
        <w:rPr>
          <w:sz w:val="25"/>
          <w:szCs w:val="25"/>
          <w:lang w:val="ru-RU"/>
        </w:rPr>
      </w:pPr>
    </w:p>
    <w:p w14:paraId="14FE86FA" w14:textId="038CDD9F" w:rsidR="002A2CE6" w:rsidRPr="009E2748" w:rsidRDefault="002A2CE6" w:rsidP="009E42BA">
      <w:pPr>
        <w:pStyle w:val="af"/>
        <w:widowControl w:val="0"/>
        <w:ind w:right="0"/>
        <w:jc w:val="both"/>
        <w:rPr>
          <w:sz w:val="25"/>
          <w:szCs w:val="25"/>
          <w:lang w:val="ru-RU"/>
        </w:rPr>
      </w:pPr>
    </w:p>
    <w:p w14:paraId="4E1EC419" w14:textId="77777777" w:rsidR="002A2CE6" w:rsidRPr="009E2748" w:rsidRDefault="002A2CE6" w:rsidP="009E42BA">
      <w:pPr>
        <w:pStyle w:val="af"/>
        <w:widowControl w:val="0"/>
        <w:ind w:right="0"/>
        <w:jc w:val="both"/>
        <w:rPr>
          <w:sz w:val="25"/>
          <w:szCs w:val="25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EB0204" w:rsidRPr="009E2748" w14:paraId="6D4F48C6" w14:textId="77777777" w:rsidTr="00EB0204">
        <w:tc>
          <w:tcPr>
            <w:tcW w:w="4856" w:type="dxa"/>
            <w:vAlign w:val="bottom"/>
          </w:tcPr>
          <w:p w14:paraId="627C7286" w14:textId="77777777" w:rsidR="00EB0204" w:rsidRDefault="00283673" w:rsidP="009E42BA">
            <w:pPr>
              <w:pStyle w:val="af"/>
              <w:widowControl w:val="0"/>
              <w:ind w:right="0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Заместитель г</w:t>
            </w:r>
            <w:r w:rsidR="00EB0204" w:rsidRPr="009E2748">
              <w:rPr>
                <w:sz w:val="25"/>
                <w:szCs w:val="25"/>
                <w:lang w:val="ru-RU"/>
              </w:rPr>
              <w:t>енеральн</w:t>
            </w:r>
            <w:r>
              <w:rPr>
                <w:sz w:val="25"/>
                <w:szCs w:val="25"/>
                <w:lang w:val="ru-RU"/>
              </w:rPr>
              <w:t>ого</w:t>
            </w:r>
            <w:r w:rsidR="00EB0204" w:rsidRPr="009E2748">
              <w:rPr>
                <w:sz w:val="25"/>
                <w:szCs w:val="25"/>
                <w:lang w:val="ru-RU"/>
              </w:rPr>
              <w:t xml:space="preserve"> директор</w:t>
            </w:r>
            <w:r>
              <w:rPr>
                <w:sz w:val="25"/>
                <w:szCs w:val="25"/>
                <w:lang w:val="ru-RU"/>
              </w:rPr>
              <w:t>а</w:t>
            </w:r>
          </w:p>
          <w:p w14:paraId="19B2761C" w14:textId="7AE74EF2" w:rsidR="00283673" w:rsidRPr="009E2748" w:rsidRDefault="00283673" w:rsidP="009E42BA">
            <w:pPr>
              <w:pStyle w:val="af"/>
              <w:widowControl w:val="0"/>
              <w:ind w:right="0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по инвестициям</w:t>
            </w:r>
          </w:p>
        </w:tc>
        <w:tc>
          <w:tcPr>
            <w:tcW w:w="4857" w:type="dxa"/>
            <w:vAlign w:val="bottom"/>
          </w:tcPr>
          <w:p w14:paraId="6E69D64D" w14:textId="5B949660" w:rsidR="00EB0204" w:rsidRPr="009E2748" w:rsidRDefault="00283673" w:rsidP="009E42BA">
            <w:pPr>
              <w:pStyle w:val="af"/>
              <w:widowControl w:val="0"/>
              <w:ind w:right="0"/>
              <w:jc w:val="right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И</w:t>
            </w:r>
            <w:r w:rsidR="00E30BAD" w:rsidRPr="009E2748">
              <w:rPr>
                <w:sz w:val="25"/>
                <w:szCs w:val="25"/>
                <w:lang w:val="ru-RU"/>
              </w:rPr>
              <w:t>.</w:t>
            </w:r>
            <w:r>
              <w:rPr>
                <w:sz w:val="25"/>
                <w:szCs w:val="25"/>
                <w:lang w:val="ru-RU"/>
              </w:rPr>
              <w:t>В</w:t>
            </w:r>
            <w:r w:rsidR="00E30BAD" w:rsidRPr="009E2748">
              <w:rPr>
                <w:sz w:val="25"/>
                <w:szCs w:val="25"/>
                <w:lang w:val="ru-RU"/>
              </w:rPr>
              <w:t xml:space="preserve">. </w:t>
            </w:r>
            <w:r>
              <w:rPr>
                <w:sz w:val="25"/>
                <w:szCs w:val="25"/>
                <w:lang w:val="ru-RU"/>
              </w:rPr>
              <w:t>Московский</w:t>
            </w:r>
          </w:p>
        </w:tc>
      </w:tr>
    </w:tbl>
    <w:p w14:paraId="7D2318C5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5C248EED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75FC779A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1DF8D308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2C534D87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1E62F4AC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28F93E5D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58E0BBD6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60D7A9C2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0EBE70B3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1250C7A4" w14:textId="77777777" w:rsidR="009E42BA" w:rsidRPr="009E2748" w:rsidRDefault="009E42BA" w:rsidP="009E42BA">
      <w:pPr>
        <w:jc w:val="both"/>
        <w:rPr>
          <w:sz w:val="25"/>
          <w:szCs w:val="25"/>
        </w:rPr>
      </w:pPr>
    </w:p>
    <w:p w14:paraId="00BC8F42" w14:textId="70680AD1" w:rsidR="009E42BA" w:rsidRDefault="009E42BA" w:rsidP="009E42BA">
      <w:pPr>
        <w:jc w:val="both"/>
        <w:rPr>
          <w:sz w:val="25"/>
          <w:szCs w:val="25"/>
        </w:rPr>
      </w:pPr>
    </w:p>
    <w:p w14:paraId="6273E2BE" w14:textId="12CE85BE" w:rsidR="009E2748" w:rsidRDefault="009E2748" w:rsidP="009E42BA">
      <w:pPr>
        <w:jc w:val="both"/>
        <w:rPr>
          <w:sz w:val="25"/>
          <w:szCs w:val="25"/>
        </w:rPr>
      </w:pPr>
    </w:p>
    <w:p w14:paraId="17ED8106" w14:textId="0D7B8319" w:rsidR="009E2748" w:rsidRDefault="009E2748" w:rsidP="009E42BA">
      <w:pPr>
        <w:jc w:val="both"/>
        <w:rPr>
          <w:sz w:val="25"/>
          <w:szCs w:val="25"/>
        </w:rPr>
      </w:pPr>
    </w:p>
    <w:p w14:paraId="5661073C" w14:textId="635F68A1" w:rsidR="009E2748" w:rsidRDefault="009E2748" w:rsidP="009E42BA">
      <w:pPr>
        <w:jc w:val="both"/>
        <w:rPr>
          <w:sz w:val="25"/>
          <w:szCs w:val="25"/>
        </w:rPr>
      </w:pPr>
    </w:p>
    <w:p w14:paraId="5E3DCE8A" w14:textId="04296D1C" w:rsidR="009E2748" w:rsidRDefault="009E2748" w:rsidP="009E42BA">
      <w:pPr>
        <w:jc w:val="both"/>
        <w:rPr>
          <w:sz w:val="25"/>
          <w:szCs w:val="25"/>
        </w:rPr>
      </w:pPr>
    </w:p>
    <w:p w14:paraId="444B9101" w14:textId="2206B84B" w:rsidR="009E2748" w:rsidRDefault="009E2748" w:rsidP="009E42BA">
      <w:pPr>
        <w:jc w:val="both"/>
        <w:rPr>
          <w:sz w:val="25"/>
          <w:szCs w:val="25"/>
        </w:rPr>
      </w:pPr>
    </w:p>
    <w:p w14:paraId="76D8E26B" w14:textId="79732684" w:rsidR="009E2748" w:rsidRDefault="009E2748" w:rsidP="009E42BA">
      <w:pPr>
        <w:jc w:val="both"/>
        <w:rPr>
          <w:sz w:val="25"/>
          <w:szCs w:val="25"/>
        </w:rPr>
      </w:pPr>
    </w:p>
    <w:p w14:paraId="51999BB3" w14:textId="0CF704B6" w:rsidR="009E2748" w:rsidRDefault="009E2748" w:rsidP="009E42BA">
      <w:pPr>
        <w:jc w:val="both"/>
        <w:rPr>
          <w:sz w:val="25"/>
          <w:szCs w:val="25"/>
        </w:rPr>
      </w:pPr>
    </w:p>
    <w:p w14:paraId="7B7C760E" w14:textId="70CA0346" w:rsidR="009E2748" w:rsidRDefault="009E2748" w:rsidP="009E42BA">
      <w:pPr>
        <w:jc w:val="both"/>
        <w:rPr>
          <w:sz w:val="25"/>
          <w:szCs w:val="25"/>
        </w:rPr>
      </w:pPr>
    </w:p>
    <w:p w14:paraId="10EC8EF1" w14:textId="5E34666D" w:rsidR="009E2748" w:rsidRDefault="009E2748" w:rsidP="009E42BA">
      <w:pPr>
        <w:jc w:val="both"/>
        <w:rPr>
          <w:sz w:val="25"/>
          <w:szCs w:val="25"/>
        </w:rPr>
      </w:pPr>
    </w:p>
    <w:p w14:paraId="1B4A4A41" w14:textId="0C0F4D40" w:rsidR="009E2748" w:rsidRDefault="009E2748" w:rsidP="009E42BA">
      <w:pPr>
        <w:jc w:val="both"/>
        <w:rPr>
          <w:sz w:val="25"/>
          <w:szCs w:val="25"/>
        </w:rPr>
      </w:pPr>
    </w:p>
    <w:p w14:paraId="4213351D" w14:textId="75E98175" w:rsidR="009E2748" w:rsidRDefault="009E2748" w:rsidP="009E42BA">
      <w:pPr>
        <w:jc w:val="both"/>
        <w:rPr>
          <w:sz w:val="25"/>
          <w:szCs w:val="25"/>
        </w:rPr>
      </w:pPr>
    </w:p>
    <w:p w14:paraId="1A18633C" w14:textId="34A3C6D8" w:rsidR="009E2748" w:rsidRDefault="009E2748" w:rsidP="009E42BA">
      <w:pPr>
        <w:jc w:val="both"/>
        <w:rPr>
          <w:sz w:val="25"/>
          <w:szCs w:val="25"/>
        </w:rPr>
      </w:pPr>
    </w:p>
    <w:p w14:paraId="0A102257" w14:textId="28021D3A" w:rsidR="009E2748" w:rsidRDefault="009E2748" w:rsidP="009E42BA">
      <w:pPr>
        <w:jc w:val="both"/>
        <w:rPr>
          <w:sz w:val="25"/>
          <w:szCs w:val="25"/>
        </w:rPr>
      </w:pPr>
    </w:p>
    <w:p w14:paraId="742807B1" w14:textId="3EBC1866" w:rsidR="009E2748" w:rsidRDefault="009E2748" w:rsidP="009E42BA">
      <w:pPr>
        <w:jc w:val="both"/>
        <w:rPr>
          <w:sz w:val="25"/>
          <w:szCs w:val="25"/>
        </w:rPr>
      </w:pPr>
    </w:p>
    <w:p w14:paraId="5100C7B6" w14:textId="25FA75F9" w:rsidR="009E2748" w:rsidRDefault="009E2748" w:rsidP="009E42BA">
      <w:pPr>
        <w:jc w:val="both"/>
        <w:rPr>
          <w:sz w:val="25"/>
          <w:szCs w:val="25"/>
        </w:rPr>
      </w:pPr>
    </w:p>
    <w:p w14:paraId="148C97AB" w14:textId="70A33629" w:rsidR="009E2748" w:rsidRDefault="009E2748" w:rsidP="009E42BA">
      <w:pPr>
        <w:jc w:val="both"/>
        <w:rPr>
          <w:sz w:val="25"/>
          <w:szCs w:val="25"/>
        </w:rPr>
      </w:pPr>
    </w:p>
    <w:p w14:paraId="4061C831" w14:textId="0249DF0A" w:rsidR="009E2748" w:rsidRDefault="009E2748" w:rsidP="009E42BA">
      <w:pPr>
        <w:jc w:val="both"/>
        <w:rPr>
          <w:sz w:val="25"/>
          <w:szCs w:val="25"/>
        </w:rPr>
      </w:pPr>
    </w:p>
    <w:p w14:paraId="66FE30F0" w14:textId="40A84AC5" w:rsidR="009E2748" w:rsidRDefault="009E2748" w:rsidP="009E42BA">
      <w:pPr>
        <w:jc w:val="both"/>
        <w:rPr>
          <w:sz w:val="25"/>
          <w:szCs w:val="25"/>
        </w:rPr>
      </w:pPr>
    </w:p>
    <w:p w14:paraId="13494169" w14:textId="7C5F0473" w:rsidR="009E2748" w:rsidRDefault="009E2748" w:rsidP="009E42BA">
      <w:pPr>
        <w:jc w:val="both"/>
        <w:rPr>
          <w:sz w:val="25"/>
          <w:szCs w:val="25"/>
        </w:rPr>
      </w:pPr>
    </w:p>
    <w:p w14:paraId="643AAF87" w14:textId="3A6CC2B5" w:rsidR="009E2748" w:rsidRDefault="009E2748" w:rsidP="009E42BA">
      <w:pPr>
        <w:jc w:val="both"/>
        <w:rPr>
          <w:sz w:val="25"/>
          <w:szCs w:val="25"/>
        </w:rPr>
      </w:pPr>
    </w:p>
    <w:p w14:paraId="79766C79" w14:textId="4F2C4C2D" w:rsidR="009E2748" w:rsidRDefault="009E2748" w:rsidP="009E42BA">
      <w:pPr>
        <w:jc w:val="both"/>
        <w:rPr>
          <w:sz w:val="25"/>
          <w:szCs w:val="25"/>
        </w:rPr>
      </w:pPr>
    </w:p>
    <w:p w14:paraId="71733BAD" w14:textId="4B39B72E" w:rsidR="009E2748" w:rsidRDefault="009E2748" w:rsidP="009E42BA">
      <w:pPr>
        <w:jc w:val="both"/>
        <w:rPr>
          <w:sz w:val="25"/>
          <w:szCs w:val="25"/>
        </w:rPr>
      </w:pPr>
    </w:p>
    <w:p w14:paraId="00354970" w14:textId="77777777" w:rsidR="00283673" w:rsidRDefault="00283673" w:rsidP="009E42BA">
      <w:pPr>
        <w:jc w:val="both"/>
        <w:rPr>
          <w:sz w:val="25"/>
          <w:szCs w:val="25"/>
        </w:rPr>
      </w:pPr>
    </w:p>
    <w:p w14:paraId="6A2153C6" w14:textId="77777777" w:rsidR="009E2748" w:rsidRPr="009E2748" w:rsidRDefault="009E2748" w:rsidP="009E42BA">
      <w:pPr>
        <w:jc w:val="both"/>
        <w:rPr>
          <w:sz w:val="25"/>
          <w:szCs w:val="25"/>
        </w:rPr>
      </w:pPr>
    </w:p>
    <w:p w14:paraId="466AE0AD" w14:textId="2CB80C2F" w:rsidR="009E42BA" w:rsidRPr="009E2748" w:rsidRDefault="009E42BA" w:rsidP="009E42BA">
      <w:pPr>
        <w:jc w:val="both"/>
        <w:rPr>
          <w:sz w:val="25"/>
          <w:szCs w:val="25"/>
        </w:rPr>
      </w:pPr>
    </w:p>
    <w:sectPr w:rsidR="009E42BA" w:rsidRPr="009E2748" w:rsidSect="0064473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9AD1" w14:textId="77777777" w:rsidR="000D4284" w:rsidRDefault="000D4284" w:rsidP="0070128C">
      <w:r>
        <w:separator/>
      </w:r>
    </w:p>
  </w:endnote>
  <w:endnote w:type="continuationSeparator" w:id="0">
    <w:p w14:paraId="627C302C" w14:textId="77777777" w:rsidR="000D4284" w:rsidRDefault="000D428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CA96" w14:textId="77777777" w:rsidR="000D4284" w:rsidRDefault="000D428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B5B9EA7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34E2556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582CDC">
      <w:fldChar w:fldCharType="begin"/>
    </w:r>
    <w:r w:rsidR="00582CDC" w:rsidRPr="00582CDC">
      <w:rPr>
        <w:lang w:val="en-US"/>
      </w:rPr>
      <w:instrText xml:space="preserve"> HYPERLINK "mailto:info@oblkomenergo.ru" </w:instrText>
    </w:r>
    <w:r w:rsidR="00582CDC">
      <w:fldChar w:fldCharType="separate"/>
    </w:r>
    <w:r w:rsidRPr="00293531">
      <w:rPr>
        <w:rStyle w:val="a8"/>
        <w:sz w:val="20"/>
        <w:lang w:val="en-US"/>
      </w:rPr>
      <w:t>info@oblkomenergo.ru</w:t>
    </w:r>
    <w:r w:rsidR="00582CDC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582CDC">
      <w:fldChar w:fldCharType="begin"/>
    </w:r>
    <w:r w:rsidR="00582CDC" w:rsidRPr="00582CDC">
      <w:rPr>
        <w:lang w:val="en-US"/>
      </w:rPr>
      <w:instrText xml:space="preserve"> HYPERLINK "http://www.</w:instrText>
    </w:r>
    <w:r w:rsidR="00582CDC">
      <w:instrText>облкоммунэнерго</w:instrText>
    </w:r>
    <w:r w:rsidR="00582CDC" w:rsidRPr="00582CDC">
      <w:rPr>
        <w:lang w:val="en-US"/>
      </w:rPr>
      <w:instrText>38.</w:instrText>
    </w:r>
    <w:r w:rsidR="00582CDC">
      <w:instrText>рф</w:instrText>
    </w:r>
    <w:r w:rsidR="00582CDC" w:rsidRPr="00582CDC">
      <w:rPr>
        <w:lang w:val="en-US"/>
      </w:rPr>
      <w:instrText xml:space="preserve">" </w:instrText>
    </w:r>
    <w:r w:rsidR="00582CDC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582CDC">
      <w:rPr>
        <w:rStyle w:val="a8"/>
        <w:sz w:val="20"/>
      </w:rPr>
      <w:fldChar w:fldCharType="end"/>
    </w:r>
  </w:p>
  <w:p w14:paraId="69F3C14F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474BF2ED" w14:textId="77777777" w:rsidR="000D4284" w:rsidRDefault="000D4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6F7E" w14:textId="77777777" w:rsidR="000D4284" w:rsidRDefault="000D428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69B0013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635EC7C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582CDC">
      <w:fldChar w:fldCharType="begin"/>
    </w:r>
    <w:r w:rsidR="00582CDC" w:rsidRPr="00582CDC">
      <w:rPr>
        <w:lang w:val="en-US"/>
      </w:rPr>
      <w:instrText xml:space="preserve"> HYPERLINK "mailto:info@oblkomenergo.ru" </w:instrText>
    </w:r>
    <w:r w:rsidR="00582CDC">
      <w:fldChar w:fldCharType="separate"/>
    </w:r>
    <w:r w:rsidRPr="00293531">
      <w:rPr>
        <w:rStyle w:val="a8"/>
        <w:sz w:val="20"/>
        <w:lang w:val="en-US"/>
      </w:rPr>
      <w:t>info@oblkomenergo.ru</w:t>
    </w:r>
    <w:r w:rsidR="00582CDC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582CDC">
      <w:fldChar w:fldCharType="begin"/>
    </w:r>
    <w:r w:rsidR="00582CDC" w:rsidRPr="00582CDC">
      <w:rPr>
        <w:lang w:val="en-US"/>
      </w:rPr>
      <w:instrText xml:space="preserve"> HYPERLINK "http://www.</w:instrText>
    </w:r>
    <w:r w:rsidR="00582CDC">
      <w:instrText>облкоммунэнерго</w:instrText>
    </w:r>
    <w:r w:rsidR="00582CDC" w:rsidRPr="00582CDC">
      <w:rPr>
        <w:lang w:val="en-US"/>
      </w:rPr>
      <w:instrText>38.</w:instrText>
    </w:r>
    <w:r w:rsidR="00582CDC">
      <w:instrText>рф</w:instrText>
    </w:r>
    <w:r w:rsidR="00582CDC" w:rsidRPr="00582CDC">
      <w:rPr>
        <w:lang w:val="en-US"/>
      </w:rPr>
      <w:instrText xml:space="preserve">" </w:instrText>
    </w:r>
    <w:r w:rsidR="00582CDC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582CDC">
      <w:rPr>
        <w:rStyle w:val="a8"/>
        <w:sz w:val="20"/>
      </w:rPr>
      <w:fldChar w:fldCharType="end"/>
    </w:r>
  </w:p>
  <w:p w14:paraId="4623B05B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2316554" w14:textId="77777777" w:rsidR="000D4284" w:rsidRDefault="000D4284" w:rsidP="00604101">
    <w:pPr>
      <w:pStyle w:val="a6"/>
    </w:pPr>
  </w:p>
  <w:p w14:paraId="1C09324A" w14:textId="77777777" w:rsidR="000D4284" w:rsidRDefault="000D4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134" w14:textId="77777777" w:rsidR="000D4284" w:rsidRDefault="000D4284" w:rsidP="0070128C">
      <w:r>
        <w:separator/>
      </w:r>
    </w:p>
  </w:footnote>
  <w:footnote w:type="continuationSeparator" w:id="0">
    <w:p w14:paraId="1DF2AFBB" w14:textId="77777777" w:rsidR="000D4284" w:rsidRDefault="000D428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BAA" w14:textId="77777777" w:rsidR="000D4284" w:rsidRDefault="000D428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10142">
      <w:rPr>
        <w:rStyle w:val="a3"/>
        <w:noProof/>
      </w:rPr>
      <w:t>12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37AB" w14:textId="77777777" w:rsidR="000D4284" w:rsidRPr="00DE0DB6" w:rsidRDefault="000D428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404"/>
    <w:multiLevelType w:val="hybridMultilevel"/>
    <w:tmpl w:val="3C667AD0"/>
    <w:lvl w:ilvl="0" w:tplc="E2241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0E8CBC">
      <w:start w:val="1"/>
      <w:numFmt w:val="lowerLetter"/>
      <w:lvlText w:val="%2."/>
      <w:lvlJc w:val="left"/>
      <w:pPr>
        <w:ind w:left="1789" w:hanging="360"/>
      </w:pPr>
    </w:lvl>
    <w:lvl w:ilvl="2" w:tplc="A21A71D6">
      <w:start w:val="1"/>
      <w:numFmt w:val="lowerRoman"/>
      <w:lvlText w:val="%3."/>
      <w:lvlJc w:val="right"/>
      <w:pPr>
        <w:ind w:left="2509" w:hanging="180"/>
      </w:pPr>
    </w:lvl>
    <w:lvl w:ilvl="3" w:tplc="C15C9DF4">
      <w:start w:val="1"/>
      <w:numFmt w:val="decimal"/>
      <w:lvlText w:val="%4."/>
      <w:lvlJc w:val="left"/>
      <w:pPr>
        <w:ind w:left="3229" w:hanging="360"/>
      </w:pPr>
    </w:lvl>
    <w:lvl w:ilvl="4" w:tplc="2626C786">
      <w:start w:val="1"/>
      <w:numFmt w:val="lowerLetter"/>
      <w:lvlText w:val="%5."/>
      <w:lvlJc w:val="left"/>
      <w:pPr>
        <w:ind w:left="3949" w:hanging="360"/>
      </w:pPr>
    </w:lvl>
    <w:lvl w:ilvl="5" w:tplc="DF4AD386">
      <w:start w:val="1"/>
      <w:numFmt w:val="lowerRoman"/>
      <w:lvlText w:val="%6."/>
      <w:lvlJc w:val="right"/>
      <w:pPr>
        <w:ind w:left="4669" w:hanging="180"/>
      </w:pPr>
    </w:lvl>
    <w:lvl w:ilvl="6" w:tplc="7918F2B6">
      <w:start w:val="1"/>
      <w:numFmt w:val="decimal"/>
      <w:lvlText w:val="%7."/>
      <w:lvlJc w:val="left"/>
      <w:pPr>
        <w:ind w:left="5389" w:hanging="360"/>
      </w:pPr>
    </w:lvl>
    <w:lvl w:ilvl="7" w:tplc="F1C47C6C">
      <w:start w:val="1"/>
      <w:numFmt w:val="lowerLetter"/>
      <w:lvlText w:val="%8."/>
      <w:lvlJc w:val="left"/>
      <w:pPr>
        <w:ind w:left="6109" w:hanging="360"/>
      </w:pPr>
    </w:lvl>
    <w:lvl w:ilvl="8" w:tplc="C64CDBC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94E"/>
    <w:multiLevelType w:val="multilevel"/>
    <w:tmpl w:val="84F40A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2161B8"/>
    <w:multiLevelType w:val="hybridMultilevel"/>
    <w:tmpl w:val="A99E9D50"/>
    <w:lvl w:ilvl="0" w:tplc="39FCDD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1671285C"/>
    <w:multiLevelType w:val="hybridMultilevel"/>
    <w:tmpl w:val="9D08C488"/>
    <w:lvl w:ilvl="0" w:tplc="F65A79D0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6D"/>
    <w:multiLevelType w:val="hybridMultilevel"/>
    <w:tmpl w:val="B7E8EAC2"/>
    <w:lvl w:ilvl="0" w:tplc="C8666E68">
      <w:start w:val="1"/>
      <w:numFmt w:val="decimal"/>
      <w:lvlText w:val="%1."/>
      <w:lvlJc w:val="left"/>
      <w:pPr>
        <w:ind w:left="1080" w:hanging="360"/>
      </w:pPr>
    </w:lvl>
    <w:lvl w:ilvl="1" w:tplc="0D2494D0">
      <w:start w:val="1"/>
      <w:numFmt w:val="lowerLetter"/>
      <w:lvlText w:val="%2."/>
      <w:lvlJc w:val="left"/>
      <w:pPr>
        <w:ind w:left="1800" w:hanging="360"/>
      </w:pPr>
    </w:lvl>
    <w:lvl w:ilvl="2" w:tplc="872AD9DA">
      <w:start w:val="1"/>
      <w:numFmt w:val="lowerRoman"/>
      <w:lvlText w:val="%3."/>
      <w:lvlJc w:val="right"/>
      <w:pPr>
        <w:ind w:left="2520" w:hanging="180"/>
      </w:pPr>
    </w:lvl>
    <w:lvl w:ilvl="3" w:tplc="422620C2">
      <w:start w:val="1"/>
      <w:numFmt w:val="decimal"/>
      <w:lvlText w:val="%4."/>
      <w:lvlJc w:val="left"/>
      <w:pPr>
        <w:ind w:left="3240" w:hanging="360"/>
      </w:pPr>
    </w:lvl>
    <w:lvl w:ilvl="4" w:tplc="FE3CEC74">
      <w:start w:val="1"/>
      <w:numFmt w:val="lowerLetter"/>
      <w:lvlText w:val="%5."/>
      <w:lvlJc w:val="left"/>
      <w:pPr>
        <w:ind w:left="3960" w:hanging="360"/>
      </w:pPr>
    </w:lvl>
    <w:lvl w:ilvl="5" w:tplc="B0703D06">
      <w:start w:val="1"/>
      <w:numFmt w:val="lowerRoman"/>
      <w:lvlText w:val="%6."/>
      <w:lvlJc w:val="right"/>
      <w:pPr>
        <w:ind w:left="4680" w:hanging="180"/>
      </w:pPr>
    </w:lvl>
    <w:lvl w:ilvl="6" w:tplc="75CCA1C2">
      <w:start w:val="1"/>
      <w:numFmt w:val="decimal"/>
      <w:lvlText w:val="%7."/>
      <w:lvlJc w:val="left"/>
      <w:pPr>
        <w:ind w:left="5400" w:hanging="360"/>
      </w:pPr>
    </w:lvl>
    <w:lvl w:ilvl="7" w:tplc="3DA2F138">
      <w:start w:val="1"/>
      <w:numFmt w:val="lowerLetter"/>
      <w:lvlText w:val="%8."/>
      <w:lvlJc w:val="left"/>
      <w:pPr>
        <w:ind w:left="6120" w:hanging="360"/>
      </w:pPr>
    </w:lvl>
    <w:lvl w:ilvl="8" w:tplc="A7EA2A6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E13EF"/>
    <w:multiLevelType w:val="hybridMultilevel"/>
    <w:tmpl w:val="87EE3C60"/>
    <w:lvl w:ilvl="0" w:tplc="E3443E2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72203B1"/>
    <w:multiLevelType w:val="multilevel"/>
    <w:tmpl w:val="1FFAF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11" w15:restartNumberingAfterBreak="0">
    <w:nsid w:val="299D1B28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9A55E9"/>
    <w:multiLevelType w:val="hybridMultilevel"/>
    <w:tmpl w:val="0AF821E2"/>
    <w:lvl w:ilvl="0" w:tplc="45066A7A">
      <w:start w:val="7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9000DA"/>
    <w:multiLevelType w:val="hybridMultilevel"/>
    <w:tmpl w:val="6116EAA0"/>
    <w:lvl w:ilvl="0" w:tplc="5F5E2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746107"/>
    <w:multiLevelType w:val="hybridMultilevel"/>
    <w:tmpl w:val="1AC6837C"/>
    <w:lvl w:ilvl="0" w:tplc="ADFAD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3BA02A6"/>
    <w:multiLevelType w:val="hybridMultilevel"/>
    <w:tmpl w:val="D7FA21F4"/>
    <w:lvl w:ilvl="0" w:tplc="1634431E">
      <w:start w:val="6"/>
      <w:numFmt w:val="decimal"/>
      <w:lvlText w:val="%1)"/>
      <w:lvlJc w:val="left"/>
      <w:pPr>
        <w:ind w:left="103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4EA1776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E57DCC"/>
    <w:multiLevelType w:val="hybridMultilevel"/>
    <w:tmpl w:val="8A986AB6"/>
    <w:lvl w:ilvl="0" w:tplc="2146FAE6">
      <w:start w:val="1"/>
      <w:numFmt w:val="decimal"/>
      <w:lvlText w:val="%1)"/>
      <w:lvlJc w:val="left"/>
      <w:pPr>
        <w:ind w:left="1417" w:hanging="360"/>
      </w:pPr>
    </w:lvl>
    <w:lvl w:ilvl="1" w:tplc="CE3417EE">
      <w:start w:val="1"/>
      <w:numFmt w:val="lowerLetter"/>
      <w:lvlText w:val="%2."/>
      <w:lvlJc w:val="left"/>
      <w:pPr>
        <w:ind w:left="2137" w:hanging="360"/>
      </w:pPr>
    </w:lvl>
    <w:lvl w:ilvl="2" w:tplc="57F4AE8A">
      <w:start w:val="1"/>
      <w:numFmt w:val="lowerRoman"/>
      <w:lvlText w:val="%3."/>
      <w:lvlJc w:val="right"/>
      <w:pPr>
        <w:ind w:left="2857" w:hanging="180"/>
      </w:pPr>
    </w:lvl>
    <w:lvl w:ilvl="3" w:tplc="5340449E">
      <w:start w:val="1"/>
      <w:numFmt w:val="decimal"/>
      <w:lvlText w:val="%4."/>
      <w:lvlJc w:val="left"/>
      <w:pPr>
        <w:ind w:left="3577" w:hanging="360"/>
      </w:pPr>
    </w:lvl>
    <w:lvl w:ilvl="4" w:tplc="B3C2A40E">
      <w:start w:val="1"/>
      <w:numFmt w:val="lowerLetter"/>
      <w:lvlText w:val="%5."/>
      <w:lvlJc w:val="left"/>
      <w:pPr>
        <w:ind w:left="4297" w:hanging="360"/>
      </w:pPr>
    </w:lvl>
    <w:lvl w:ilvl="5" w:tplc="4F8ACFDA">
      <w:start w:val="1"/>
      <w:numFmt w:val="lowerRoman"/>
      <w:lvlText w:val="%6."/>
      <w:lvlJc w:val="right"/>
      <w:pPr>
        <w:ind w:left="5017" w:hanging="180"/>
      </w:pPr>
    </w:lvl>
    <w:lvl w:ilvl="6" w:tplc="58320FCA">
      <w:start w:val="1"/>
      <w:numFmt w:val="decimal"/>
      <w:lvlText w:val="%7."/>
      <w:lvlJc w:val="left"/>
      <w:pPr>
        <w:ind w:left="5737" w:hanging="360"/>
      </w:pPr>
    </w:lvl>
    <w:lvl w:ilvl="7" w:tplc="3182C36C">
      <w:start w:val="1"/>
      <w:numFmt w:val="lowerLetter"/>
      <w:lvlText w:val="%8."/>
      <w:lvlJc w:val="left"/>
      <w:pPr>
        <w:ind w:left="6457" w:hanging="360"/>
      </w:pPr>
    </w:lvl>
    <w:lvl w:ilvl="8" w:tplc="B896DE24">
      <w:start w:val="1"/>
      <w:numFmt w:val="lowerRoman"/>
      <w:lvlText w:val="%9."/>
      <w:lvlJc w:val="right"/>
      <w:pPr>
        <w:ind w:left="7177" w:hanging="180"/>
      </w:pPr>
    </w:lvl>
  </w:abstractNum>
  <w:abstractNum w:abstractNumId="20" w15:restartNumberingAfterBreak="0">
    <w:nsid w:val="46F56FB3"/>
    <w:multiLevelType w:val="hybridMultilevel"/>
    <w:tmpl w:val="DBD88D76"/>
    <w:lvl w:ilvl="0" w:tplc="78747822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E2E6936">
      <w:start w:val="1"/>
      <w:numFmt w:val="lowerLetter"/>
      <w:lvlText w:val="%2."/>
      <w:lvlJc w:val="left"/>
      <w:pPr>
        <w:ind w:left="1806" w:hanging="360"/>
      </w:pPr>
    </w:lvl>
    <w:lvl w:ilvl="2" w:tplc="DEB8E98A">
      <w:start w:val="1"/>
      <w:numFmt w:val="lowerRoman"/>
      <w:lvlText w:val="%3."/>
      <w:lvlJc w:val="right"/>
      <w:pPr>
        <w:ind w:left="2526" w:hanging="180"/>
      </w:pPr>
    </w:lvl>
    <w:lvl w:ilvl="3" w:tplc="E4F64F88">
      <w:start w:val="1"/>
      <w:numFmt w:val="decimal"/>
      <w:lvlText w:val="%4."/>
      <w:lvlJc w:val="left"/>
      <w:pPr>
        <w:ind w:left="3246" w:hanging="360"/>
      </w:pPr>
    </w:lvl>
    <w:lvl w:ilvl="4" w:tplc="6636BA40">
      <w:start w:val="1"/>
      <w:numFmt w:val="lowerLetter"/>
      <w:lvlText w:val="%5."/>
      <w:lvlJc w:val="left"/>
      <w:pPr>
        <w:ind w:left="3966" w:hanging="360"/>
      </w:pPr>
    </w:lvl>
    <w:lvl w:ilvl="5" w:tplc="B44406FA">
      <w:start w:val="1"/>
      <w:numFmt w:val="lowerRoman"/>
      <w:lvlText w:val="%6."/>
      <w:lvlJc w:val="right"/>
      <w:pPr>
        <w:ind w:left="4686" w:hanging="180"/>
      </w:pPr>
    </w:lvl>
    <w:lvl w:ilvl="6" w:tplc="E7AAEE1C">
      <w:start w:val="1"/>
      <w:numFmt w:val="decimal"/>
      <w:lvlText w:val="%7."/>
      <w:lvlJc w:val="left"/>
      <w:pPr>
        <w:ind w:left="5406" w:hanging="360"/>
      </w:pPr>
    </w:lvl>
    <w:lvl w:ilvl="7" w:tplc="35DC9A22">
      <w:start w:val="1"/>
      <w:numFmt w:val="lowerLetter"/>
      <w:lvlText w:val="%8."/>
      <w:lvlJc w:val="left"/>
      <w:pPr>
        <w:ind w:left="6126" w:hanging="360"/>
      </w:pPr>
    </w:lvl>
    <w:lvl w:ilvl="8" w:tplc="B44687EE">
      <w:start w:val="1"/>
      <w:numFmt w:val="lowerRoman"/>
      <w:lvlText w:val="%9."/>
      <w:lvlJc w:val="right"/>
      <w:pPr>
        <w:ind w:left="6846" w:hanging="180"/>
      </w:pPr>
    </w:lvl>
  </w:abstractNum>
  <w:abstractNum w:abstractNumId="21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783819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0A0F4C"/>
    <w:multiLevelType w:val="hybridMultilevel"/>
    <w:tmpl w:val="FE9C5954"/>
    <w:lvl w:ilvl="0" w:tplc="5DC82EB6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7DE8CD90">
      <w:start w:val="1"/>
      <w:numFmt w:val="lowerLetter"/>
      <w:lvlText w:val="%2."/>
      <w:lvlJc w:val="left"/>
      <w:pPr>
        <w:ind w:left="1806" w:hanging="360"/>
      </w:pPr>
    </w:lvl>
    <w:lvl w:ilvl="2" w:tplc="928EBDC8">
      <w:start w:val="1"/>
      <w:numFmt w:val="lowerRoman"/>
      <w:lvlText w:val="%3."/>
      <w:lvlJc w:val="right"/>
      <w:pPr>
        <w:ind w:left="2526" w:hanging="180"/>
      </w:pPr>
    </w:lvl>
    <w:lvl w:ilvl="3" w:tplc="29562D3A">
      <w:start w:val="1"/>
      <w:numFmt w:val="decimal"/>
      <w:lvlText w:val="%4."/>
      <w:lvlJc w:val="left"/>
      <w:pPr>
        <w:ind w:left="3246" w:hanging="360"/>
      </w:pPr>
    </w:lvl>
    <w:lvl w:ilvl="4" w:tplc="63DAFDAC">
      <w:start w:val="1"/>
      <w:numFmt w:val="lowerLetter"/>
      <w:lvlText w:val="%5."/>
      <w:lvlJc w:val="left"/>
      <w:pPr>
        <w:ind w:left="3966" w:hanging="360"/>
      </w:pPr>
    </w:lvl>
    <w:lvl w:ilvl="5" w:tplc="64463F40">
      <w:start w:val="1"/>
      <w:numFmt w:val="lowerRoman"/>
      <w:lvlText w:val="%6."/>
      <w:lvlJc w:val="right"/>
      <w:pPr>
        <w:ind w:left="4686" w:hanging="180"/>
      </w:pPr>
    </w:lvl>
    <w:lvl w:ilvl="6" w:tplc="F3103480">
      <w:start w:val="1"/>
      <w:numFmt w:val="decimal"/>
      <w:lvlText w:val="%7."/>
      <w:lvlJc w:val="left"/>
      <w:pPr>
        <w:ind w:left="5406" w:hanging="360"/>
      </w:pPr>
    </w:lvl>
    <w:lvl w:ilvl="7" w:tplc="8BFE143E">
      <w:start w:val="1"/>
      <w:numFmt w:val="lowerLetter"/>
      <w:lvlText w:val="%8."/>
      <w:lvlJc w:val="left"/>
      <w:pPr>
        <w:ind w:left="6126" w:hanging="360"/>
      </w:pPr>
    </w:lvl>
    <w:lvl w:ilvl="8" w:tplc="E38AD77A">
      <w:start w:val="1"/>
      <w:numFmt w:val="lowerRoman"/>
      <w:lvlText w:val="%9."/>
      <w:lvlJc w:val="right"/>
      <w:pPr>
        <w:ind w:left="6846" w:hanging="180"/>
      </w:pPr>
    </w:lvl>
  </w:abstractNum>
  <w:abstractNum w:abstractNumId="24" w15:restartNumberingAfterBreak="0">
    <w:nsid w:val="5239107C"/>
    <w:multiLevelType w:val="hybridMultilevel"/>
    <w:tmpl w:val="277E5360"/>
    <w:lvl w:ilvl="0" w:tplc="E5323988">
      <w:start w:val="1"/>
      <w:numFmt w:val="decimal"/>
      <w:lvlText w:val="%1)"/>
      <w:lvlJc w:val="left"/>
      <w:pPr>
        <w:ind w:left="1429" w:hanging="360"/>
      </w:pPr>
    </w:lvl>
    <w:lvl w:ilvl="1" w:tplc="8BD611DA">
      <w:start w:val="1"/>
      <w:numFmt w:val="lowerLetter"/>
      <w:lvlText w:val="%2."/>
      <w:lvlJc w:val="left"/>
      <w:pPr>
        <w:ind w:left="2149" w:hanging="360"/>
      </w:pPr>
    </w:lvl>
    <w:lvl w:ilvl="2" w:tplc="353A54BE">
      <w:start w:val="1"/>
      <w:numFmt w:val="lowerRoman"/>
      <w:lvlText w:val="%3."/>
      <w:lvlJc w:val="right"/>
      <w:pPr>
        <w:ind w:left="2869" w:hanging="180"/>
      </w:pPr>
    </w:lvl>
    <w:lvl w:ilvl="3" w:tplc="912473E0">
      <w:start w:val="1"/>
      <w:numFmt w:val="decimal"/>
      <w:lvlText w:val="%4."/>
      <w:lvlJc w:val="left"/>
      <w:pPr>
        <w:ind w:left="3589" w:hanging="360"/>
      </w:pPr>
    </w:lvl>
    <w:lvl w:ilvl="4" w:tplc="DB5CDC80">
      <w:start w:val="1"/>
      <w:numFmt w:val="lowerLetter"/>
      <w:lvlText w:val="%5."/>
      <w:lvlJc w:val="left"/>
      <w:pPr>
        <w:ind w:left="4309" w:hanging="360"/>
      </w:pPr>
    </w:lvl>
    <w:lvl w:ilvl="5" w:tplc="A420DE92">
      <w:start w:val="1"/>
      <w:numFmt w:val="lowerRoman"/>
      <w:lvlText w:val="%6."/>
      <w:lvlJc w:val="right"/>
      <w:pPr>
        <w:ind w:left="5029" w:hanging="180"/>
      </w:pPr>
    </w:lvl>
    <w:lvl w:ilvl="6" w:tplc="4BB61938">
      <w:start w:val="1"/>
      <w:numFmt w:val="decimal"/>
      <w:lvlText w:val="%7."/>
      <w:lvlJc w:val="left"/>
      <w:pPr>
        <w:ind w:left="5749" w:hanging="360"/>
      </w:pPr>
    </w:lvl>
    <w:lvl w:ilvl="7" w:tplc="D0CA79BA">
      <w:start w:val="1"/>
      <w:numFmt w:val="lowerLetter"/>
      <w:lvlText w:val="%8."/>
      <w:lvlJc w:val="left"/>
      <w:pPr>
        <w:ind w:left="6469" w:hanging="360"/>
      </w:pPr>
    </w:lvl>
    <w:lvl w:ilvl="8" w:tplc="544EB246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AD47B2"/>
    <w:multiLevelType w:val="hybridMultilevel"/>
    <w:tmpl w:val="618EE1CE"/>
    <w:lvl w:ilvl="0" w:tplc="CF4C547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562B77E0"/>
    <w:multiLevelType w:val="hybridMultilevel"/>
    <w:tmpl w:val="3224E4BE"/>
    <w:lvl w:ilvl="0" w:tplc="D7C2E50E">
      <w:start w:val="1"/>
      <w:numFmt w:val="decimal"/>
      <w:lvlText w:val="%1)"/>
      <w:lvlJc w:val="left"/>
      <w:pPr>
        <w:ind w:left="1070" w:hanging="360"/>
      </w:pPr>
    </w:lvl>
    <w:lvl w:ilvl="1" w:tplc="FC585D74">
      <w:start w:val="1"/>
      <w:numFmt w:val="lowerLetter"/>
      <w:lvlText w:val="%2."/>
      <w:lvlJc w:val="left"/>
      <w:pPr>
        <w:ind w:left="1440" w:hanging="360"/>
      </w:pPr>
    </w:lvl>
    <w:lvl w:ilvl="2" w:tplc="9566F728">
      <w:start w:val="1"/>
      <w:numFmt w:val="lowerRoman"/>
      <w:lvlText w:val="%3."/>
      <w:lvlJc w:val="right"/>
      <w:pPr>
        <w:ind w:left="2160" w:hanging="180"/>
      </w:pPr>
    </w:lvl>
    <w:lvl w:ilvl="3" w:tplc="823A818C">
      <w:start w:val="1"/>
      <w:numFmt w:val="decimal"/>
      <w:lvlText w:val="%4."/>
      <w:lvlJc w:val="left"/>
      <w:pPr>
        <w:ind w:left="2880" w:hanging="360"/>
      </w:pPr>
    </w:lvl>
    <w:lvl w:ilvl="4" w:tplc="3D72BAD0">
      <w:start w:val="1"/>
      <w:numFmt w:val="lowerLetter"/>
      <w:lvlText w:val="%5."/>
      <w:lvlJc w:val="left"/>
      <w:pPr>
        <w:ind w:left="3600" w:hanging="360"/>
      </w:pPr>
    </w:lvl>
    <w:lvl w:ilvl="5" w:tplc="57EC702A">
      <w:start w:val="1"/>
      <w:numFmt w:val="lowerRoman"/>
      <w:lvlText w:val="%6."/>
      <w:lvlJc w:val="right"/>
      <w:pPr>
        <w:ind w:left="4320" w:hanging="180"/>
      </w:pPr>
    </w:lvl>
    <w:lvl w:ilvl="6" w:tplc="837801B0">
      <w:start w:val="1"/>
      <w:numFmt w:val="decimal"/>
      <w:lvlText w:val="%7."/>
      <w:lvlJc w:val="left"/>
      <w:pPr>
        <w:ind w:left="5040" w:hanging="360"/>
      </w:pPr>
    </w:lvl>
    <w:lvl w:ilvl="7" w:tplc="1904EDF6">
      <w:start w:val="1"/>
      <w:numFmt w:val="lowerLetter"/>
      <w:lvlText w:val="%8."/>
      <w:lvlJc w:val="left"/>
      <w:pPr>
        <w:ind w:left="5760" w:hanging="360"/>
      </w:pPr>
    </w:lvl>
    <w:lvl w:ilvl="8" w:tplc="9CB2F15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B19F5"/>
    <w:multiLevelType w:val="hybridMultilevel"/>
    <w:tmpl w:val="ED7086B0"/>
    <w:lvl w:ilvl="0" w:tplc="FDD2F008">
      <w:start w:val="9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 w15:restartNumberingAfterBreak="0">
    <w:nsid w:val="5BD67522"/>
    <w:multiLevelType w:val="hybridMultilevel"/>
    <w:tmpl w:val="4600EBFA"/>
    <w:lvl w:ilvl="0" w:tplc="B218E70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C045B6A"/>
    <w:multiLevelType w:val="hybridMultilevel"/>
    <w:tmpl w:val="D994B10A"/>
    <w:lvl w:ilvl="0" w:tplc="ED42AC98">
      <w:start w:val="11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DE551E4"/>
    <w:multiLevelType w:val="hybridMultilevel"/>
    <w:tmpl w:val="EA4C0A52"/>
    <w:lvl w:ilvl="0" w:tplc="34561E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065516F"/>
    <w:multiLevelType w:val="multilevel"/>
    <w:tmpl w:val="791E1A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267667E"/>
    <w:multiLevelType w:val="multilevel"/>
    <w:tmpl w:val="0DE4493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3" w15:restartNumberingAfterBreak="0">
    <w:nsid w:val="62B21C00"/>
    <w:multiLevelType w:val="hybridMultilevel"/>
    <w:tmpl w:val="8F74E26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63A39"/>
    <w:multiLevelType w:val="multilevel"/>
    <w:tmpl w:val="D3A2A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8427BE1"/>
    <w:multiLevelType w:val="hybridMultilevel"/>
    <w:tmpl w:val="017666B8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8DD295C"/>
    <w:multiLevelType w:val="hybridMultilevel"/>
    <w:tmpl w:val="EB687D56"/>
    <w:lvl w:ilvl="0" w:tplc="CA4C75AE">
      <w:start w:val="1"/>
      <w:numFmt w:val="decimal"/>
      <w:lvlText w:val="%1)"/>
      <w:lvlJc w:val="left"/>
      <w:pPr>
        <w:ind w:left="1287" w:hanging="360"/>
      </w:pPr>
    </w:lvl>
    <w:lvl w:ilvl="1" w:tplc="00306A60">
      <w:start w:val="1"/>
      <w:numFmt w:val="lowerLetter"/>
      <w:lvlText w:val="%2."/>
      <w:lvlJc w:val="left"/>
      <w:pPr>
        <w:ind w:left="2007" w:hanging="360"/>
      </w:pPr>
    </w:lvl>
    <w:lvl w:ilvl="2" w:tplc="6E3C6976">
      <w:start w:val="1"/>
      <w:numFmt w:val="lowerRoman"/>
      <w:lvlText w:val="%3."/>
      <w:lvlJc w:val="right"/>
      <w:pPr>
        <w:ind w:left="2727" w:hanging="180"/>
      </w:pPr>
    </w:lvl>
    <w:lvl w:ilvl="3" w:tplc="5AD63124">
      <w:start w:val="1"/>
      <w:numFmt w:val="decimal"/>
      <w:lvlText w:val="%4."/>
      <w:lvlJc w:val="left"/>
      <w:pPr>
        <w:ind w:left="3447" w:hanging="360"/>
      </w:pPr>
    </w:lvl>
    <w:lvl w:ilvl="4" w:tplc="825EC3EA">
      <w:start w:val="1"/>
      <w:numFmt w:val="lowerLetter"/>
      <w:lvlText w:val="%5."/>
      <w:lvlJc w:val="left"/>
      <w:pPr>
        <w:ind w:left="4167" w:hanging="360"/>
      </w:pPr>
    </w:lvl>
    <w:lvl w:ilvl="5" w:tplc="7958C6CE">
      <w:start w:val="1"/>
      <w:numFmt w:val="lowerRoman"/>
      <w:lvlText w:val="%6."/>
      <w:lvlJc w:val="right"/>
      <w:pPr>
        <w:ind w:left="4887" w:hanging="180"/>
      </w:pPr>
    </w:lvl>
    <w:lvl w:ilvl="6" w:tplc="640EE2AE">
      <w:start w:val="1"/>
      <w:numFmt w:val="decimal"/>
      <w:lvlText w:val="%7."/>
      <w:lvlJc w:val="left"/>
      <w:pPr>
        <w:ind w:left="5607" w:hanging="360"/>
      </w:pPr>
    </w:lvl>
    <w:lvl w:ilvl="7" w:tplc="C9DA6DDE">
      <w:start w:val="1"/>
      <w:numFmt w:val="lowerLetter"/>
      <w:lvlText w:val="%8."/>
      <w:lvlJc w:val="left"/>
      <w:pPr>
        <w:ind w:left="6327" w:hanging="360"/>
      </w:pPr>
    </w:lvl>
    <w:lvl w:ilvl="8" w:tplc="43B01A20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94E2C8C"/>
    <w:multiLevelType w:val="hybridMultilevel"/>
    <w:tmpl w:val="2B223BBE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725D87"/>
    <w:multiLevelType w:val="hybridMultilevel"/>
    <w:tmpl w:val="71540D4C"/>
    <w:lvl w:ilvl="0" w:tplc="627A5F50">
      <w:start w:val="3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0A5540"/>
    <w:multiLevelType w:val="hybridMultilevel"/>
    <w:tmpl w:val="D7323B6E"/>
    <w:lvl w:ilvl="0" w:tplc="9086FAB6">
      <w:start w:val="62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5120C27"/>
    <w:multiLevelType w:val="hybridMultilevel"/>
    <w:tmpl w:val="A634A570"/>
    <w:lvl w:ilvl="0" w:tplc="6512E362">
      <w:start w:val="1"/>
      <w:numFmt w:val="decimal"/>
      <w:lvlText w:val="%1)"/>
      <w:lvlJc w:val="left"/>
      <w:pPr>
        <w:ind w:left="1070" w:hanging="360"/>
      </w:pPr>
    </w:lvl>
    <w:lvl w:ilvl="1" w:tplc="D48C8B0A">
      <w:start w:val="1"/>
      <w:numFmt w:val="lowerLetter"/>
      <w:lvlText w:val="%2."/>
      <w:lvlJc w:val="left"/>
      <w:pPr>
        <w:ind w:left="1440" w:hanging="360"/>
      </w:pPr>
    </w:lvl>
    <w:lvl w:ilvl="2" w:tplc="7A707954">
      <w:start w:val="1"/>
      <w:numFmt w:val="lowerRoman"/>
      <w:lvlText w:val="%3."/>
      <w:lvlJc w:val="right"/>
      <w:pPr>
        <w:ind w:left="2160" w:hanging="180"/>
      </w:pPr>
    </w:lvl>
    <w:lvl w:ilvl="3" w:tplc="E7A2F368">
      <w:start w:val="1"/>
      <w:numFmt w:val="decimal"/>
      <w:lvlText w:val="%4."/>
      <w:lvlJc w:val="left"/>
      <w:pPr>
        <w:ind w:left="2880" w:hanging="360"/>
      </w:pPr>
    </w:lvl>
    <w:lvl w:ilvl="4" w:tplc="920AF836">
      <w:start w:val="1"/>
      <w:numFmt w:val="lowerLetter"/>
      <w:lvlText w:val="%5."/>
      <w:lvlJc w:val="left"/>
      <w:pPr>
        <w:ind w:left="3600" w:hanging="360"/>
      </w:pPr>
    </w:lvl>
    <w:lvl w:ilvl="5" w:tplc="DC125960">
      <w:start w:val="1"/>
      <w:numFmt w:val="lowerRoman"/>
      <w:lvlText w:val="%6."/>
      <w:lvlJc w:val="right"/>
      <w:pPr>
        <w:ind w:left="4320" w:hanging="180"/>
      </w:pPr>
    </w:lvl>
    <w:lvl w:ilvl="6" w:tplc="461C0D84">
      <w:start w:val="1"/>
      <w:numFmt w:val="decimal"/>
      <w:lvlText w:val="%7."/>
      <w:lvlJc w:val="left"/>
      <w:pPr>
        <w:ind w:left="5040" w:hanging="360"/>
      </w:pPr>
    </w:lvl>
    <w:lvl w:ilvl="7" w:tplc="EA36DBA6">
      <w:start w:val="1"/>
      <w:numFmt w:val="lowerLetter"/>
      <w:lvlText w:val="%8."/>
      <w:lvlJc w:val="left"/>
      <w:pPr>
        <w:ind w:left="5760" w:hanging="360"/>
      </w:pPr>
    </w:lvl>
    <w:lvl w:ilvl="8" w:tplc="23CE1FB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F0632"/>
    <w:multiLevelType w:val="hybridMultilevel"/>
    <w:tmpl w:val="1B04BD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B3333"/>
    <w:multiLevelType w:val="hybridMultilevel"/>
    <w:tmpl w:val="03927498"/>
    <w:lvl w:ilvl="0" w:tplc="2E9205BA">
      <w:start w:val="6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5"/>
  </w:num>
  <w:num w:numId="8">
    <w:abstractNumId w:val="21"/>
  </w:num>
  <w:num w:numId="9">
    <w:abstractNumId w:val="31"/>
  </w:num>
  <w:num w:numId="10">
    <w:abstractNumId w:val="37"/>
  </w:num>
  <w:num w:numId="11">
    <w:abstractNumId w:val="6"/>
  </w:num>
  <w:num w:numId="12">
    <w:abstractNumId w:val="35"/>
  </w:num>
  <w:num w:numId="13">
    <w:abstractNumId w:val="2"/>
  </w:num>
  <w:num w:numId="14">
    <w:abstractNumId w:val="34"/>
  </w:num>
  <w:num w:numId="15">
    <w:abstractNumId w:val="40"/>
  </w:num>
  <w:num w:numId="16">
    <w:abstractNumId w:val="24"/>
  </w:num>
  <w:num w:numId="17">
    <w:abstractNumId w:val="7"/>
  </w:num>
  <w:num w:numId="18">
    <w:abstractNumId w:val="36"/>
  </w:num>
  <w:num w:numId="19">
    <w:abstractNumId w:val="17"/>
  </w:num>
  <w:num w:numId="20">
    <w:abstractNumId w:val="27"/>
  </w:num>
  <w:num w:numId="21">
    <w:abstractNumId w:val="0"/>
  </w:num>
  <w:num w:numId="22">
    <w:abstractNumId w:val="8"/>
  </w:num>
  <w:num w:numId="23">
    <w:abstractNumId w:val="25"/>
  </w:num>
  <w:num w:numId="24">
    <w:abstractNumId w:val="38"/>
  </w:num>
  <w:num w:numId="25">
    <w:abstractNumId w:val="42"/>
  </w:num>
  <w:num w:numId="26">
    <w:abstractNumId w:val="12"/>
  </w:num>
  <w:num w:numId="27">
    <w:abstractNumId w:val="39"/>
  </w:num>
  <w:num w:numId="28">
    <w:abstractNumId w:val="32"/>
  </w:num>
  <w:num w:numId="29">
    <w:abstractNumId w:val="20"/>
  </w:num>
  <w:num w:numId="30">
    <w:abstractNumId w:val="23"/>
  </w:num>
  <w:num w:numId="31">
    <w:abstractNumId w:val="28"/>
  </w:num>
  <w:num w:numId="32">
    <w:abstractNumId w:val="29"/>
  </w:num>
  <w:num w:numId="33">
    <w:abstractNumId w:val="4"/>
  </w:num>
  <w:num w:numId="34">
    <w:abstractNumId w:val="11"/>
  </w:num>
  <w:num w:numId="35">
    <w:abstractNumId w:val="33"/>
  </w:num>
  <w:num w:numId="36">
    <w:abstractNumId w:val="41"/>
  </w:num>
  <w:num w:numId="37">
    <w:abstractNumId w:val="30"/>
  </w:num>
  <w:num w:numId="38">
    <w:abstractNumId w:val="14"/>
  </w:num>
  <w:num w:numId="39">
    <w:abstractNumId w:val="26"/>
  </w:num>
  <w:num w:numId="40">
    <w:abstractNumId w:val="18"/>
  </w:num>
  <w:num w:numId="41">
    <w:abstractNumId w:val="22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551"/>
    <w:rsid w:val="000013A3"/>
    <w:rsid w:val="00002AA2"/>
    <w:rsid w:val="000218C8"/>
    <w:rsid w:val="0004145E"/>
    <w:rsid w:val="00042B5E"/>
    <w:rsid w:val="00043068"/>
    <w:rsid w:val="00047505"/>
    <w:rsid w:val="000539F3"/>
    <w:rsid w:val="00053EE8"/>
    <w:rsid w:val="000606A8"/>
    <w:rsid w:val="00062127"/>
    <w:rsid w:val="00066461"/>
    <w:rsid w:val="00073235"/>
    <w:rsid w:val="00074E2F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25F2"/>
    <w:rsid w:val="000D0832"/>
    <w:rsid w:val="000D4284"/>
    <w:rsid w:val="000D7E13"/>
    <w:rsid w:val="000E0C17"/>
    <w:rsid w:val="000F2A9B"/>
    <w:rsid w:val="000F6E12"/>
    <w:rsid w:val="00100353"/>
    <w:rsid w:val="00102033"/>
    <w:rsid w:val="00103298"/>
    <w:rsid w:val="00103512"/>
    <w:rsid w:val="00105C75"/>
    <w:rsid w:val="00107A44"/>
    <w:rsid w:val="00120104"/>
    <w:rsid w:val="001325B8"/>
    <w:rsid w:val="001342A1"/>
    <w:rsid w:val="00137813"/>
    <w:rsid w:val="0014223C"/>
    <w:rsid w:val="00146762"/>
    <w:rsid w:val="00167282"/>
    <w:rsid w:val="00175D48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A16"/>
    <w:rsid w:val="001B392E"/>
    <w:rsid w:val="001C697D"/>
    <w:rsid w:val="001D7101"/>
    <w:rsid w:val="001E08ED"/>
    <w:rsid w:val="001E1551"/>
    <w:rsid w:val="001E5B3F"/>
    <w:rsid w:val="001F4333"/>
    <w:rsid w:val="0020101D"/>
    <w:rsid w:val="00201E22"/>
    <w:rsid w:val="002027D5"/>
    <w:rsid w:val="00204534"/>
    <w:rsid w:val="00205BB1"/>
    <w:rsid w:val="00206E3F"/>
    <w:rsid w:val="0022163E"/>
    <w:rsid w:val="002228D5"/>
    <w:rsid w:val="00232D25"/>
    <w:rsid w:val="00235961"/>
    <w:rsid w:val="00240AA9"/>
    <w:rsid w:val="00241C03"/>
    <w:rsid w:val="0024554E"/>
    <w:rsid w:val="00247772"/>
    <w:rsid w:val="00253C57"/>
    <w:rsid w:val="00262503"/>
    <w:rsid w:val="0026448A"/>
    <w:rsid w:val="00267FEC"/>
    <w:rsid w:val="00271C27"/>
    <w:rsid w:val="00281220"/>
    <w:rsid w:val="00282D71"/>
    <w:rsid w:val="00283673"/>
    <w:rsid w:val="002950C4"/>
    <w:rsid w:val="00296FD0"/>
    <w:rsid w:val="002A2261"/>
    <w:rsid w:val="002A2C4C"/>
    <w:rsid w:val="002A2CE6"/>
    <w:rsid w:val="002A3038"/>
    <w:rsid w:val="002A3DB9"/>
    <w:rsid w:val="002B14B8"/>
    <w:rsid w:val="002C25C4"/>
    <w:rsid w:val="002C5F5D"/>
    <w:rsid w:val="002C7B6E"/>
    <w:rsid w:val="002D0F4D"/>
    <w:rsid w:val="002D64D4"/>
    <w:rsid w:val="002E0160"/>
    <w:rsid w:val="002E6E4C"/>
    <w:rsid w:val="002E6E83"/>
    <w:rsid w:val="002F360A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91B"/>
    <w:rsid w:val="00325C3E"/>
    <w:rsid w:val="003267DD"/>
    <w:rsid w:val="00326BD4"/>
    <w:rsid w:val="003276AA"/>
    <w:rsid w:val="003406DB"/>
    <w:rsid w:val="00340FE2"/>
    <w:rsid w:val="0034176A"/>
    <w:rsid w:val="00355CAD"/>
    <w:rsid w:val="0035653E"/>
    <w:rsid w:val="0036022B"/>
    <w:rsid w:val="00361A39"/>
    <w:rsid w:val="003815C1"/>
    <w:rsid w:val="00392CE3"/>
    <w:rsid w:val="00393774"/>
    <w:rsid w:val="00394C96"/>
    <w:rsid w:val="0039518B"/>
    <w:rsid w:val="00395BAF"/>
    <w:rsid w:val="003A4220"/>
    <w:rsid w:val="003B0D0D"/>
    <w:rsid w:val="003C01A5"/>
    <w:rsid w:val="003C021D"/>
    <w:rsid w:val="003D01C1"/>
    <w:rsid w:val="003D5290"/>
    <w:rsid w:val="003E5A89"/>
    <w:rsid w:val="003F6F2F"/>
    <w:rsid w:val="0040178E"/>
    <w:rsid w:val="00401DE4"/>
    <w:rsid w:val="00416F70"/>
    <w:rsid w:val="004176A1"/>
    <w:rsid w:val="00423186"/>
    <w:rsid w:val="004331A5"/>
    <w:rsid w:val="00436A30"/>
    <w:rsid w:val="00437500"/>
    <w:rsid w:val="00437731"/>
    <w:rsid w:val="00452435"/>
    <w:rsid w:val="004603B8"/>
    <w:rsid w:val="0046073D"/>
    <w:rsid w:val="00464D8D"/>
    <w:rsid w:val="004653A5"/>
    <w:rsid w:val="00467069"/>
    <w:rsid w:val="004703C5"/>
    <w:rsid w:val="004706CE"/>
    <w:rsid w:val="00480BFE"/>
    <w:rsid w:val="0048641E"/>
    <w:rsid w:val="004973F3"/>
    <w:rsid w:val="004A01FF"/>
    <w:rsid w:val="004A23B4"/>
    <w:rsid w:val="004A7D49"/>
    <w:rsid w:val="004D2392"/>
    <w:rsid w:val="004D509E"/>
    <w:rsid w:val="004D58F0"/>
    <w:rsid w:val="004E18F8"/>
    <w:rsid w:val="004E1978"/>
    <w:rsid w:val="004E4B9E"/>
    <w:rsid w:val="004F1B49"/>
    <w:rsid w:val="004F2BBE"/>
    <w:rsid w:val="004F727E"/>
    <w:rsid w:val="005014AC"/>
    <w:rsid w:val="00501941"/>
    <w:rsid w:val="005064A2"/>
    <w:rsid w:val="00510142"/>
    <w:rsid w:val="00513FD8"/>
    <w:rsid w:val="005225A2"/>
    <w:rsid w:val="00527A3B"/>
    <w:rsid w:val="00527BB2"/>
    <w:rsid w:val="00542A19"/>
    <w:rsid w:val="00544292"/>
    <w:rsid w:val="00547EB8"/>
    <w:rsid w:val="0055148C"/>
    <w:rsid w:val="0055186A"/>
    <w:rsid w:val="005557E5"/>
    <w:rsid w:val="005578C4"/>
    <w:rsid w:val="0056324E"/>
    <w:rsid w:val="00570365"/>
    <w:rsid w:val="005710BA"/>
    <w:rsid w:val="00574B53"/>
    <w:rsid w:val="00582CDC"/>
    <w:rsid w:val="0058484B"/>
    <w:rsid w:val="005855D1"/>
    <w:rsid w:val="005857B7"/>
    <w:rsid w:val="00585E26"/>
    <w:rsid w:val="005905E1"/>
    <w:rsid w:val="00591CB5"/>
    <w:rsid w:val="00592B55"/>
    <w:rsid w:val="00595911"/>
    <w:rsid w:val="005A4B73"/>
    <w:rsid w:val="005A638D"/>
    <w:rsid w:val="005A798A"/>
    <w:rsid w:val="005B1C6B"/>
    <w:rsid w:val="005B4E8E"/>
    <w:rsid w:val="005C17DD"/>
    <w:rsid w:val="005C47B9"/>
    <w:rsid w:val="005C648C"/>
    <w:rsid w:val="005D0A39"/>
    <w:rsid w:val="005D1C64"/>
    <w:rsid w:val="005E052B"/>
    <w:rsid w:val="005E32A8"/>
    <w:rsid w:val="00601A29"/>
    <w:rsid w:val="00603511"/>
    <w:rsid w:val="00604101"/>
    <w:rsid w:val="0060484E"/>
    <w:rsid w:val="006206FF"/>
    <w:rsid w:val="00632114"/>
    <w:rsid w:val="006405A9"/>
    <w:rsid w:val="00641545"/>
    <w:rsid w:val="00644730"/>
    <w:rsid w:val="006504D6"/>
    <w:rsid w:val="00650540"/>
    <w:rsid w:val="00653201"/>
    <w:rsid w:val="006537D9"/>
    <w:rsid w:val="006546A9"/>
    <w:rsid w:val="0066093A"/>
    <w:rsid w:val="006674B4"/>
    <w:rsid w:val="00672461"/>
    <w:rsid w:val="006742B4"/>
    <w:rsid w:val="00675630"/>
    <w:rsid w:val="00675A63"/>
    <w:rsid w:val="006766B4"/>
    <w:rsid w:val="006779C7"/>
    <w:rsid w:val="00682BC4"/>
    <w:rsid w:val="00684E4A"/>
    <w:rsid w:val="0068694E"/>
    <w:rsid w:val="00692590"/>
    <w:rsid w:val="006965C9"/>
    <w:rsid w:val="00696C8F"/>
    <w:rsid w:val="006A18B4"/>
    <w:rsid w:val="006B2429"/>
    <w:rsid w:val="006B6B8E"/>
    <w:rsid w:val="006C0240"/>
    <w:rsid w:val="006C3C21"/>
    <w:rsid w:val="006C5678"/>
    <w:rsid w:val="006C71DC"/>
    <w:rsid w:val="006D112C"/>
    <w:rsid w:val="006D2FA6"/>
    <w:rsid w:val="006D670E"/>
    <w:rsid w:val="006E2212"/>
    <w:rsid w:val="006E70E3"/>
    <w:rsid w:val="006F13CD"/>
    <w:rsid w:val="006F18E4"/>
    <w:rsid w:val="006F485F"/>
    <w:rsid w:val="006F7BB0"/>
    <w:rsid w:val="0070128C"/>
    <w:rsid w:val="0070262A"/>
    <w:rsid w:val="00705245"/>
    <w:rsid w:val="00706168"/>
    <w:rsid w:val="007111C4"/>
    <w:rsid w:val="007132DA"/>
    <w:rsid w:val="00717EB2"/>
    <w:rsid w:val="007232C7"/>
    <w:rsid w:val="0072494A"/>
    <w:rsid w:val="00730180"/>
    <w:rsid w:val="0073245D"/>
    <w:rsid w:val="007427BA"/>
    <w:rsid w:val="00743295"/>
    <w:rsid w:val="007439AA"/>
    <w:rsid w:val="00746359"/>
    <w:rsid w:val="00750258"/>
    <w:rsid w:val="00751A05"/>
    <w:rsid w:val="00754AAC"/>
    <w:rsid w:val="00755106"/>
    <w:rsid w:val="007574C8"/>
    <w:rsid w:val="00764EA4"/>
    <w:rsid w:val="007666EF"/>
    <w:rsid w:val="00773357"/>
    <w:rsid w:val="00776018"/>
    <w:rsid w:val="007824D5"/>
    <w:rsid w:val="00791C76"/>
    <w:rsid w:val="007A39A3"/>
    <w:rsid w:val="007A79AF"/>
    <w:rsid w:val="007A7AEF"/>
    <w:rsid w:val="007B4660"/>
    <w:rsid w:val="007B57C4"/>
    <w:rsid w:val="007B6B44"/>
    <w:rsid w:val="007C2C39"/>
    <w:rsid w:val="007C525D"/>
    <w:rsid w:val="007C7CE1"/>
    <w:rsid w:val="007D10C9"/>
    <w:rsid w:val="007D3B8A"/>
    <w:rsid w:val="007D6639"/>
    <w:rsid w:val="007D76E7"/>
    <w:rsid w:val="007E1895"/>
    <w:rsid w:val="007E2383"/>
    <w:rsid w:val="007E3CAB"/>
    <w:rsid w:val="007E417F"/>
    <w:rsid w:val="008058C7"/>
    <w:rsid w:val="00807328"/>
    <w:rsid w:val="00813859"/>
    <w:rsid w:val="00815924"/>
    <w:rsid w:val="00823420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4634"/>
    <w:rsid w:val="0086600C"/>
    <w:rsid w:val="00877BDD"/>
    <w:rsid w:val="00882C1A"/>
    <w:rsid w:val="00883ADF"/>
    <w:rsid w:val="008865B3"/>
    <w:rsid w:val="00886E7E"/>
    <w:rsid w:val="00892558"/>
    <w:rsid w:val="00893E77"/>
    <w:rsid w:val="00893EE4"/>
    <w:rsid w:val="00894DEB"/>
    <w:rsid w:val="00897618"/>
    <w:rsid w:val="008A7D20"/>
    <w:rsid w:val="008B12BB"/>
    <w:rsid w:val="008B2F96"/>
    <w:rsid w:val="008B41CB"/>
    <w:rsid w:val="008B5089"/>
    <w:rsid w:val="008C2EBD"/>
    <w:rsid w:val="008C5DA9"/>
    <w:rsid w:val="008D2482"/>
    <w:rsid w:val="008D5A05"/>
    <w:rsid w:val="008D6F08"/>
    <w:rsid w:val="008E0930"/>
    <w:rsid w:val="008E7CF4"/>
    <w:rsid w:val="008F4F41"/>
    <w:rsid w:val="008F7B53"/>
    <w:rsid w:val="0090000C"/>
    <w:rsid w:val="00901E21"/>
    <w:rsid w:val="00904273"/>
    <w:rsid w:val="00904410"/>
    <w:rsid w:val="00904D6E"/>
    <w:rsid w:val="00906F9E"/>
    <w:rsid w:val="00911E33"/>
    <w:rsid w:val="009157EE"/>
    <w:rsid w:val="00925373"/>
    <w:rsid w:val="00927544"/>
    <w:rsid w:val="00933DD1"/>
    <w:rsid w:val="00943860"/>
    <w:rsid w:val="0096033A"/>
    <w:rsid w:val="00961767"/>
    <w:rsid w:val="00966A9D"/>
    <w:rsid w:val="00970276"/>
    <w:rsid w:val="00970BC2"/>
    <w:rsid w:val="00970E09"/>
    <w:rsid w:val="0097629B"/>
    <w:rsid w:val="00987432"/>
    <w:rsid w:val="00990A72"/>
    <w:rsid w:val="0099695A"/>
    <w:rsid w:val="0099786E"/>
    <w:rsid w:val="009B16CF"/>
    <w:rsid w:val="009B3270"/>
    <w:rsid w:val="009B37F0"/>
    <w:rsid w:val="009B4F59"/>
    <w:rsid w:val="009B5E31"/>
    <w:rsid w:val="009B6FC7"/>
    <w:rsid w:val="009C07C8"/>
    <w:rsid w:val="009C2A0B"/>
    <w:rsid w:val="009C3017"/>
    <w:rsid w:val="009C4F8C"/>
    <w:rsid w:val="009D08F1"/>
    <w:rsid w:val="009D18B1"/>
    <w:rsid w:val="009E0923"/>
    <w:rsid w:val="009E0CB6"/>
    <w:rsid w:val="009E2748"/>
    <w:rsid w:val="009E42BA"/>
    <w:rsid w:val="009E6E9C"/>
    <w:rsid w:val="009F5FCA"/>
    <w:rsid w:val="009F66A1"/>
    <w:rsid w:val="009F6CEB"/>
    <w:rsid w:val="009F7B78"/>
    <w:rsid w:val="00A066A4"/>
    <w:rsid w:val="00A14078"/>
    <w:rsid w:val="00A148FF"/>
    <w:rsid w:val="00A153E0"/>
    <w:rsid w:val="00A15A5E"/>
    <w:rsid w:val="00A26FB7"/>
    <w:rsid w:val="00A27CD7"/>
    <w:rsid w:val="00A32202"/>
    <w:rsid w:val="00A34B39"/>
    <w:rsid w:val="00A36DB4"/>
    <w:rsid w:val="00A37600"/>
    <w:rsid w:val="00A44290"/>
    <w:rsid w:val="00A52447"/>
    <w:rsid w:val="00A5714A"/>
    <w:rsid w:val="00A67B28"/>
    <w:rsid w:val="00A72D99"/>
    <w:rsid w:val="00A72E55"/>
    <w:rsid w:val="00A857CA"/>
    <w:rsid w:val="00A86528"/>
    <w:rsid w:val="00A86FBB"/>
    <w:rsid w:val="00A97A28"/>
    <w:rsid w:val="00AA2154"/>
    <w:rsid w:val="00AA5C8B"/>
    <w:rsid w:val="00AB53BD"/>
    <w:rsid w:val="00AC3E3A"/>
    <w:rsid w:val="00AC4869"/>
    <w:rsid w:val="00AD5907"/>
    <w:rsid w:val="00AD761C"/>
    <w:rsid w:val="00AE0B9B"/>
    <w:rsid w:val="00AE218C"/>
    <w:rsid w:val="00AE53FD"/>
    <w:rsid w:val="00AE777C"/>
    <w:rsid w:val="00AF079A"/>
    <w:rsid w:val="00AF22F0"/>
    <w:rsid w:val="00AF6226"/>
    <w:rsid w:val="00B11A06"/>
    <w:rsid w:val="00B12C1A"/>
    <w:rsid w:val="00B20ABA"/>
    <w:rsid w:val="00B26E6F"/>
    <w:rsid w:val="00B27C83"/>
    <w:rsid w:val="00B400A0"/>
    <w:rsid w:val="00B461E8"/>
    <w:rsid w:val="00B4658E"/>
    <w:rsid w:val="00B53296"/>
    <w:rsid w:val="00B5661A"/>
    <w:rsid w:val="00B56EFD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1669"/>
    <w:rsid w:val="00BA3787"/>
    <w:rsid w:val="00BA6F2E"/>
    <w:rsid w:val="00BB27B4"/>
    <w:rsid w:val="00BB288D"/>
    <w:rsid w:val="00BB4888"/>
    <w:rsid w:val="00BB56D2"/>
    <w:rsid w:val="00BC168E"/>
    <w:rsid w:val="00BC1A0F"/>
    <w:rsid w:val="00BC45CA"/>
    <w:rsid w:val="00BC51AB"/>
    <w:rsid w:val="00BC5A5B"/>
    <w:rsid w:val="00BC6C30"/>
    <w:rsid w:val="00BD0B97"/>
    <w:rsid w:val="00BD0BF0"/>
    <w:rsid w:val="00BE171D"/>
    <w:rsid w:val="00BE24A0"/>
    <w:rsid w:val="00BE4420"/>
    <w:rsid w:val="00BF3D5E"/>
    <w:rsid w:val="00BF4ACC"/>
    <w:rsid w:val="00BF4CC4"/>
    <w:rsid w:val="00BF7ABB"/>
    <w:rsid w:val="00C01D25"/>
    <w:rsid w:val="00C02394"/>
    <w:rsid w:val="00C025CD"/>
    <w:rsid w:val="00C02962"/>
    <w:rsid w:val="00C07BEF"/>
    <w:rsid w:val="00C14A08"/>
    <w:rsid w:val="00C20E11"/>
    <w:rsid w:val="00C37296"/>
    <w:rsid w:val="00C40A2C"/>
    <w:rsid w:val="00C44109"/>
    <w:rsid w:val="00C47D20"/>
    <w:rsid w:val="00C51FB0"/>
    <w:rsid w:val="00C52046"/>
    <w:rsid w:val="00C52454"/>
    <w:rsid w:val="00C52632"/>
    <w:rsid w:val="00C54214"/>
    <w:rsid w:val="00C57E32"/>
    <w:rsid w:val="00C60E0D"/>
    <w:rsid w:val="00C665F2"/>
    <w:rsid w:val="00C675B3"/>
    <w:rsid w:val="00C7683C"/>
    <w:rsid w:val="00C779A8"/>
    <w:rsid w:val="00C80160"/>
    <w:rsid w:val="00C80FED"/>
    <w:rsid w:val="00C81415"/>
    <w:rsid w:val="00CA01A5"/>
    <w:rsid w:val="00CB11F3"/>
    <w:rsid w:val="00CB4BCF"/>
    <w:rsid w:val="00CB531A"/>
    <w:rsid w:val="00CB5CAD"/>
    <w:rsid w:val="00CD2247"/>
    <w:rsid w:val="00CD2998"/>
    <w:rsid w:val="00CD7CCC"/>
    <w:rsid w:val="00CE1698"/>
    <w:rsid w:val="00CE29A2"/>
    <w:rsid w:val="00CE5BA0"/>
    <w:rsid w:val="00CE68C2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4FFC"/>
    <w:rsid w:val="00D273C4"/>
    <w:rsid w:val="00D308F7"/>
    <w:rsid w:val="00D31DA4"/>
    <w:rsid w:val="00D31E43"/>
    <w:rsid w:val="00D37128"/>
    <w:rsid w:val="00D40A13"/>
    <w:rsid w:val="00D43E43"/>
    <w:rsid w:val="00D51007"/>
    <w:rsid w:val="00D53BB8"/>
    <w:rsid w:val="00D5767F"/>
    <w:rsid w:val="00D73D72"/>
    <w:rsid w:val="00D752DA"/>
    <w:rsid w:val="00D818AA"/>
    <w:rsid w:val="00D82D0F"/>
    <w:rsid w:val="00D83B68"/>
    <w:rsid w:val="00D86B70"/>
    <w:rsid w:val="00D8700F"/>
    <w:rsid w:val="00DA07F2"/>
    <w:rsid w:val="00DB0468"/>
    <w:rsid w:val="00DB16C4"/>
    <w:rsid w:val="00DB38AD"/>
    <w:rsid w:val="00DB6D0F"/>
    <w:rsid w:val="00DC002E"/>
    <w:rsid w:val="00DC06ED"/>
    <w:rsid w:val="00DD1131"/>
    <w:rsid w:val="00DD3472"/>
    <w:rsid w:val="00DD76AC"/>
    <w:rsid w:val="00DE1D4A"/>
    <w:rsid w:val="00DF3F57"/>
    <w:rsid w:val="00DF44C4"/>
    <w:rsid w:val="00E01AF8"/>
    <w:rsid w:val="00E223C6"/>
    <w:rsid w:val="00E2724A"/>
    <w:rsid w:val="00E30BAD"/>
    <w:rsid w:val="00E3346D"/>
    <w:rsid w:val="00E36428"/>
    <w:rsid w:val="00E44284"/>
    <w:rsid w:val="00E509FB"/>
    <w:rsid w:val="00E7243A"/>
    <w:rsid w:val="00E85DC3"/>
    <w:rsid w:val="00E9133C"/>
    <w:rsid w:val="00E92625"/>
    <w:rsid w:val="00E9491F"/>
    <w:rsid w:val="00EA0A21"/>
    <w:rsid w:val="00EA1249"/>
    <w:rsid w:val="00EA52E6"/>
    <w:rsid w:val="00EB0204"/>
    <w:rsid w:val="00EB4CC8"/>
    <w:rsid w:val="00EB5012"/>
    <w:rsid w:val="00EC2450"/>
    <w:rsid w:val="00ED0F09"/>
    <w:rsid w:val="00ED71FA"/>
    <w:rsid w:val="00EE3DA6"/>
    <w:rsid w:val="00EF09A3"/>
    <w:rsid w:val="00EF2CA9"/>
    <w:rsid w:val="00EF31AA"/>
    <w:rsid w:val="00F02ACF"/>
    <w:rsid w:val="00F041E1"/>
    <w:rsid w:val="00F07ECC"/>
    <w:rsid w:val="00F10940"/>
    <w:rsid w:val="00F1276B"/>
    <w:rsid w:val="00F149CF"/>
    <w:rsid w:val="00F14D49"/>
    <w:rsid w:val="00F15278"/>
    <w:rsid w:val="00F15649"/>
    <w:rsid w:val="00F255B2"/>
    <w:rsid w:val="00F26A80"/>
    <w:rsid w:val="00F30429"/>
    <w:rsid w:val="00F30625"/>
    <w:rsid w:val="00F32A55"/>
    <w:rsid w:val="00F37948"/>
    <w:rsid w:val="00F50F9C"/>
    <w:rsid w:val="00F66528"/>
    <w:rsid w:val="00F70FAB"/>
    <w:rsid w:val="00F7532F"/>
    <w:rsid w:val="00F9386C"/>
    <w:rsid w:val="00F97A2B"/>
    <w:rsid w:val="00FB51C9"/>
    <w:rsid w:val="00FC2D48"/>
    <w:rsid w:val="00FC40D8"/>
    <w:rsid w:val="00FC4DE1"/>
    <w:rsid w:val="00FC6730"/>
    <w:rsid w:val="00FC7E99"/>
    <w:rsid w:val="00FD6027"/>
    <w:rsid w:val="00FD6EB6"/>
    <w:rsid w:val="00FE41A7"/>
    <w:rsid w:val="00FE42A2"/>
    <w:rsid w:val="00FF1F1F"/>
    <w:rsid w:val="00FF2028"/>
    <w:rsid w:val="00FF4063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A77D"/>
  <w15:docId w15:val="{E153EF98-0008-48E7-A0CD-D9A4FAC2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qFormat/>
    <w:rsid w:val="00BC45C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-1361"/>
      <w:jc w:val="center"/>
      <w:outlineLvl w:val="1"/>
    </w:pPr>
    <w:rPr>
      <w:b/>
      <w:sz w:val="36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2"/>
    </w:pPr>
    <w:rPr>
      <w:rFonts w:ascii="Arial" w:eastAsia="Arial" w:hAnsi="Arial" w:cs="Arial"/>
      <w:sz w:val="30"/>
      <w:szCs w:val="30"/>
      <w:lang w:bidi="en-US"/>
    </w:rPr>
  </w:style>
  <w:style w:type="paragraph" w:styleId="4">
    <w:name w:val="heading 4"/>
    <w:link w:val="4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bidi="en-US"/>
    </w:rPr>
  </w:style>
  <w:style w:type="paragraph" w:styleId="5">
    <w:name w:val="heading 5"/>
    <w:link w:val="5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bidi="en-US"/>
    </w:rPr>
  </w:style>
  <w:style w:type="paragraph" w:styleId="6">
    <w:name w:val="heading 6"/>
    <w:link w:val="6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5"/>
    </w:pPr>
    <w:rPr>
      <w:rFonts w:ascii="Arial" w:eastAsia="Arial" w:hAnsi="Arial" w:cs="Arial"/>
      <w:b/>
      <w:bCs/>
      <w:sz w:val="22"/>
      <w:szCs w:val="22"/>
      <w:lang w:bidi="en-US"/>
    </w:rPr>
  </w:style>
  <w:style w:type="paragraph" w:styleId="7">
    <w:name w:val="heading 7"/>
    <w:link w:val="7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paragraph" w:styleId="8">
    <w:name w:val="heading 8"/>
    <w:link w:val="8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7"/>
    </w:pPr>
    <w:rPr>
      <w:rFonts w:ascii="Arial" w:eastAsia="Arial" w:hAnsi="Arial" w:cs="Arial"/>
      <w:i/>
      <w:iCs/>
      <w:sz w:val="22"/>
      <w:szCs w:val="22"/>
      <w:lang w:bidi="en-US"/>
    </w:rPr>
  </w:style>
  <w:style w:type="paragraph" w:styleId="9">
    <w:name w:val="heading 9"/>
    <w:link w:val="9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F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BC45CA"/>
    <w:rPr>
      <w:rFonts w:ascii="Times New Roman" w:eastAsia="Times New Roman" w:hAnsi="Times New Roman" w:cs="Times New Roman"/>
      <w:b/>
      <w:sz w:val="36"/>
      <w:szCs w:val="22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BC45CA"/>
    <w:rPr>
      <w:rFonts w:ascii="Arial" w:eastAsia="Arial" w:hAnsi="Arial" w:cs="Arial"/>
      <w:sz w:val="30"/>
      <w:szCs w:val="3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BC45CA"/>
    <w:rPr>
      <w:rFonts w:ascii="Arial" w:eastAsia="Arial" w:hAnsi="Arial" w:cs="Arial"/>
      <w:b/>
      <w:bCs/>
      <w:sz w:val="26"/>
      <w:szCs w:val="2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BC45C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BC45CA"/>
    <w:rPr>
      <w:rFonts w:ascii="Arial" w:eastAsia="Arial" w:hAnsi="Arial" w:cs="Arial"/>
      <w:b/>
      <w:bCs/>
      <w:sz w:val="22"/>
      <w:szCs w:val="22"/>
      <w:lang w:bidi="en-US"/>
    </w:rPr>
  </w:style>
  <w:style w:type="character" w:customStyle="1" w:styleId="70">
    <w:name w:val="Заголовок 7 Знак"/>
    <w:basedOn w:val="a0"/>
    <w:link w:val="7"/>
    <w:uiPriority w:val="9"/>
    <w:rsid w:val="00BC45CA"/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character" w:customStyle="1" w:styleId="80">
    <w:name w:val="Заголовок 8 Знак"/>
    <w:basedOn w:val="a0"/>
    <w:link w:val="8"/>
    <w:uiPriority w:val="9"/>
    <w:rsid w:val="00BC45CA"/>
    <w:rPr>
      <w:rFonts w:ascii="Arial" w:eastAsia="Arial" w:hAnsi="Arial" w:cs="Arial"/>
      <w:i/>
      <w:iCs/>
      <w:sz w:val="22"/>
      <w:szCs w:val="22"/>
      <w:lang w:bidi="en-US"/>
    </w:rPr>
  </w:style>
  <w:style w:type="character" w:customStyle="1" w:styleId="90">
    <w:name w:val="Заголовок 9 Знак"/>
    <w:basedOn w:val="a0"/>
    <w:link w:val="9"/>
    <w:uiPriority w:val="9"/>
    <w:rsid w:val="00BC45CA"/>
    <w:rPr>
      <w:rFonts w:ascii="Arial" w:eastAsia="Arial" w:hAnsi="Arial" w:cs="Arial"/>
      <w:i/>
      <w:iCs/>
      <w:sz w:val="21"/>
      <w:szCs w:val="21"/>
      <w:lang w:bidi="en-US"/>
    </w:rPr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705245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">
    <w:name w:val="Body Text"/>
    <w:basedOn w:val="a"/>
    <w:link w:val="af0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0">
    <w:name w:val="Основной текст Знак"/>
    <w:basedOn w:val="a0"/>
    <w:link w:val="af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paragraph" w:styleId="af1">
    <w:name w:val="No Spacing"/>
    <w:basedOn w:val="a"/>
    <w:uiPriority w:val="1"/>
    <w:qFormat/>
    <w:rsid w:val="00146762"/>
    <w:rPr>
      <w:rFonts w:ascii="Calibri" w:hAnsi="Calibri"/>
      <w:szCs w:val="32"/>
      <w:lang w:val="en-US" w:eastAsia="en-US" w:bidi="en-US"/>
    </w:rPr>
  </w:style>
  <w:style w:type="paragraph" w:customStyle="1" w:styleId="41">
    <w:name w:val="[Ростех] Текст Пункта (Уровень 4)"/>
    <w:rsid w:val="00EA0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  <w:outlineLvl w:val="3"/>
    </w:pPr>
    <w:rPr>
      <w:rFonts w:ascii="Proxima Nova ExCn Rg" w:eastAsia="Times New Roman" w:hAnsi="Proxima Nova ExCn Rg" w:cs="Times New Roman"/>
      <w:lang w:eastAsia="ru-RU"/>
    </w:rPr>
  </w:style>
  <w:style w:type="paragraph" w:styleId="af2">
    <w:name w:val="Title"/>
    <w:link w:val="af3"/>
    <w:uiPriority w:val="10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40" w:lineRule="auto"/>
      <w:contextualSpacing/>
    </w:pPr>
    <w:rPr>
      <w:rFonts w:ascii="Tms Rmn" w:eastAsia="Times New Roman" w:hAnsi="Tms Rmn" w:cs="Times New Roman"/>
      <w:sz w:val="48"/>
      <w:szCs w:val="48"/>
      <w:lang w:bidi="en-US"/>
    </w:rPr>
  </w:style>
  <w:style w:type="character" w:customStyle="1" w:styleId="af3">
    <w:name w:val="Заголовок Знак"/>
    <w:basedOn w:val="a0"/>
    <w:link w:val="af2"/>
    <w:uiPriority w:val="10"/>
    <w:rsid w:val="00BC45CA"/>
    <w:rPr>
      <w:rFonts w:ascii="Tms Rmn" w:eastAsia="Times New Roman" w:hAnsi="Tms Rmn" w:cs="Times New Roman"/>
      <w:sz w:val="48"/>
      <w:szCs w:val="48"/>
      <w:lang w:bidi="en-US"/>
    </w:rPr>
  </w:style>
  <w:style w:type="paragraph" w:styleId="af4">
    <w:name w:val="Subtitle"/>
    <w:link w:val="af5"/>
    <w:uiPriority w:val="11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40" w:lineRule="auto"/>
    </w:pPr>
    <w:rPr>
      <w:rFonts w:ascii="Tms Rmn" w:eastAsia="Times New Roman" w:hAnsi="Tms Rmn" w:cs="Times New Roman"/>
      <w:sz w:val="24"/>
      <w:szCs w:val="24"/>
      <w:lang w:bidi="en-US"/>
    </w:rPr>
  </w:style>
  <w:style w:type="character" w:customStyle="1" w:styleId="af5">
    <w:name w:val="Подзаголовок Знак"/>
    <w:basedOn w:val="a0"/>
    <w:link w:val="af4"/>
    <w:uiPriority w:val="11"/>
    <w:rsid w:val="00BC45CA"/>
    <w:rPr>
      <w:rFonts w:ascii="Tms Rmn" w:eastAsia="Times New Roman" w:hAnsi="Tms Rmn" w:cs="Times New Roman"/>
      <w:sz w:val="24"/>
      <w:szCs w:val="24"/>
      <w:lang w:bidi="en-US"/>
    </w:rPr>
  </w:style>
  <w:style w:type="paragraph" w:styleId="21">
    <w:name w:val="Quote"/>
    <w:link w:val="22"/>
    <w:uiPriority w:val="29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BC45CA"/>
    <w:rPr>
      <w:rFonts w:ascii="Tms Rmn" w:eastAsia="Times New Roman" w:hAnsi="Tms Rmn" w:cs="Times New Roman"/>
      <w:i/>
      <w:sz w:val="20"/>
      <w:szCs w:val="22"/>
      <w:lang w:bidi="en-US"/>
    </w:rPr>
  </w:style>
  <w:style w:type="paragraph" w:styleId="af6">
    <w:name w:val="Intense Quote"/>
    <w:link w:val="af7"/>
    <w:uiPriority w:val="30"/>
    <w:qFormat/>
    <w:rsid w:val="00BC45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BC45CA"/>
    <w:rPr>
      <w:rFonts w:ascii="Tms Rmn" w:eastAsia="Times New Roman" w:hAnsi="Tms Rmn" w:cs="Times New Roman"/>
      <w:i/>
      <w:sz w:val="20"/>
      <w:szCs w:val="22"/>
      <w:shd w:val="clear" w:color="auto" w:fill="F2F2F2"/>
      <w:lang w:bidi="en-US"/>
    </w:rPr>
  </w:style>
  <w:style w:type="character" w:customStyle="1" w:styleId="FooterChar">
    <w:name w:val="Footer Char"/>
    <w:uiPriority w:val="99"/>
    <w:rsid w:val="00BC45CA"/>
  </w:style>
  <w:style w:type="paragraph" w:styleId="af8">
    <w:name w:val="footnote text"/>
    <w:link w:val="af9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Tms Rmn" w:eastAsia="Times New Roman" w:hAnsi="Tms Rmn" w:cs="Times New Roman"/>
      <w:sz w:val="18"/>
      <w:szCs w:val="22"/>
      <w:lang w:bidi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BC45CA"/>
    <w:rPr>
      <w:rFonts w:ascii="Tms Rmn" w:eastAsia="Times New Roman" w:hAnsi="Tms Rmn" w:cs="Times New Roman"/>
      <w:sz w:val="18"/>
      <w:szCs w:val="22"/>
      <w:lang w:bidi="en-US"/>
    </w:rPr>
  </w:style>
  <w:style w:type="character" w:styleId="afa">
    <w:name w:val="footnote reference"/>
    <w:uiPriority w:val="99"/>
    <w:unhideWhenUsed/>
    <w:rsid w:val="00BC45CA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paragraph" w:styleId="afc">
    <w:name w:val="endnote text"/>
    <w:link w:val="afb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11">
    <w:name w:val="toc 1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23">
    <w:name w:val="toc 2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31">
    <w:name w:val="toc 3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42">
    <w:name w:val="toc 4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51">
    <w:name w:val="toc 5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61">
    <w:name w:val="toc 6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71">
    <w:name w:val="toc 7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81">
    <w:name w:val="toc 8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91">
    <w:name w:val="toc 9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d">
    <w:name w:val="TOC Heading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e">
    <w:name w:val="Block Text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line="220" w:lineRule="exact"/>
      <w:ind w:left="57" w:right="5273"/>
      <w:jc w:val="both"/>
    </w:pPr>
    <w:rPr>
      <w:rFonts w:ascii="Tms Rmn" w:hAnsi="Tms Rmn"/>
      <w:sz w:val="28"/>
      <w:szCs w:val="22"/>
      <w:lang w:eastAsia="en-US" w:bidi="en-US"/>
    </w:rPr>
  </w:style>
  <w:style w:type="paragraph" w:styleId="32">
    <w:name w:val="Body Text 3"/>
    <w:basedOn w:val="a"/>
    <w:link w:val="33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sz w:val="16"/>
      <w:szCs w:val="16"/>
      <w:lang w:eastAsia="en-US" w:bidi="en-US"/>
    </w:rPr>
  </w:style>
  <w:style w:type="character" w:customStyle="1" w:styleId="33">
    <w:name w:val="Основной текст 3 Знак"/>
    <w:basedOn w:val="a0"/>
    <w:link w:val="32"/>
    <w:rsid w:val="00BC45CA"/>
    <w:rPr>
      <w:rFonts w:ascii="Times New Roman" w:eastAsia="Times New Roman" w:hAnsi="Times New Roman" w:cs="Times New Roman"/>
      <w:sz w:val="16"/>
      <w:szCs w:val="16"/>
      <w:lang w:bidi="en-US"/>
    </w:rPr>
  </w:style>
  <w:style w:type="paragraph" w:customStyle="1" w:styleId="aff">
    <w:name w:val="Знак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12">
    <w:name w:val="Знак1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sz w:val="20"/>
      <w:szCs w:val="22"/>
      <w:lang w:eastAsia="en-US" w:bidi="en-US"/>
    </w:rPr>
  </w:style>
  <w:style w:type="paragraph" w:customStyle="1" w:styleId="ConsPlusTitle">
    <w:name w:val="ConsPlusTitl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Cs w:val="22"/>
      <w:lang w:eastAsia="ru-RU"/>
    </w:rPr>
  </w:style>
  <w:style w:type="paragraph" w:customStyle="1" w:styleId="ConsPlusCell">
    <w:name w:val="ConsPlusCell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DocList">
    <w:name w:val="ConsPlusDocList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TitlePage">
    <w:name w:val="ConsPlusTitlePag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0"/>
      <w:szCs w:val="22"/>
      <w:lang w:eastAsia="ru-RU"/>
    </w:rPr>
  </w:style>
  <w:style w:type="paragraph" w:customStyle="1" w:styleId="ConsPlusJurTerm">
    <w:name w:val="ConsPlusJurTerm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6"/>
      <w:szCs w:val="22"/>
      <w:lang w:eastAsia="ru-RU"/>
    </w:rPr>
  </w:style>
  <w:style w:type="paragraph" w:styleId="aff0">
    <w:name w:val="annotation text"/>
    <w:basedOn w:val="a"/>
    <w:link w:val="aff1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ms Rmn" w:hAnsi="Tms Rmn"/>
      <w:sz w:val="20"/>
      <w:szCs w:val="22"/>
      <w:lang w:eastAsia="en-US" w:bidi="en-US"/>
    </w:rPr>
  </w:style>
  <w:style w:type="character" w:customStyle="1" w:styleId="aff1">
    <w:name w:val="Текст примечания Знак"/>
    <w:basedOn w:val="a0"/>
    <w:link w:val="aff0"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character" w:styleId="aff2">
    <w:name w:val="annotation reference"/>
    <w:rsid w:val="00BC45CA"/>
    <w:rPr>
      <w:sz w:val="16"/>
      <w:szCs w:val="16"/>
    </w:rPr>
  </w:style>
  <w:style w:type="paragraph" w:customStyle="1" w:styleId="aff3">
    <w:name w:val="Базовый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Lucida Sans Unicode" w:hAnsi="Calibri" w:cs="Times New Roman"/>
      <w:color w:val="00000A"/>
      <w:sz w:val="22"/>
      <w:szCs w:val="22"/>
    </w:rPr>
  </w:style>
  <w:style w:type="paragraph" w:customStyle="1" w:styleId="34">
    <w:name w:val="[Ростех] Наименование Подраздела (Уровень 3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985" w:hanging="1134"/>
      <w:outlineLvl w:val="2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24">
    <w:name w:val="[Ростех] Наименование Раздела (Уровень 2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134" w:hanging="1134"/>
      <w:jc w:val="center"/>
      <w:outlineLvl w:val="1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aff4">
    <w:name w:val="[Ростех] Простой текст (Без уровня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52">
    <w:name w:val="[Ростех] Текст Подпункта (Уровень 5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986" w:hanging="851"/>
      <w:jc w:val="both"/>
      <w:outlineLvl w:val="4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62">
    <w:name w:val="[Ростех] Текст Подпункта подпункта (Уровень 6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2835" w:hanging="850"/>
      <w:jc w:val="both"/>
      <w:outlineLvl w:val="5"/>
    </w:pPr>
    <w:rPr>
      <w:rFonts w:ascii="Proxima Nova ExCn Rg" w:eastAsia="Times New Roman" w:hAnsi="Proxima Nova ExCn Rg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E71DBBA7C1CAA88D5B4BF0BB7D91AFF10887270E96FB2D06A3CFB5A80f2C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1DBBA7C1CAA88D5B4BF0BB7D91AFF10887270E96FB2D06A3CFB5A80f2C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345-AE31-493F-BFD8-8A37F395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Мальцева Ирина Викторовна</cp:lastModifiedBy>
  <cp:revision>51</cp:revision>
  <cp:lastPrinted>2025-03-12T05:44:00Z</cp:lastPrinted>
  <dcterms:created xsi:type="dcterms:W3CDTF">2020-08-13T00:51:00Z</dcterms:created>
  <dcterms:modified xsi:type="dcterms:W3CDTF">2026-02-26T03:01:00Z</dcterms:modified>
</cp:coreProperties>
</file>